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3884" w14:textId="77777777" w:rsidR="004D7CAB" w:rsidRPr="00C51566" w:rsidRDefault="009158A7" w:rsidP="009158A7">
      <w:pPr>
        <w:spacing w:after="200" w:line="276" w:lineRule="auto"/>
        <w:jc w:val="center"/>
        <w:rPr>
          <w:rFonts w:asciiTheme="majorHAnsi" w:eastAsiaTheme="minorHAnsi" w:hAnsiTheme="majorHAnsi" w:cstheme="majorHAnsi"/>
          <w:b/>
          <w:color w:val="ED7D31" w:themeColor="accent2"/>
          <w:sz w:val="56"/>
          <w:szCs w:val="56"/>
          <w:lang w:val="en-GB"/>
        </w:rPr>
      </w:pPr>
      <w:bookmarkStart w:id="0" w:name="_Hlk498928705"/>
      <w:r w:rsidRPr="00C51566">
        <w:rPr>
          <w:noProof/>
        </w:rPr>
        <w:drawing>
          <wp:anchor distT="0" distB="0" distL="114300" distR="114300" simplePos="0" relativeHeight="251658240" behindDoc="1" locked="0" layoutInCell="1" allowOverlap="1" wp14:anchorId="26F25B91" wp14:editId="3AAF94C1">
            <wp:simplePos x="0" y="0"/>
            <wp:positionH relativeFrom="margin">
              <wp:posOffset>-314325</wp:posOffset>
            </wp:positionH>
            <wp:positionV relativeFrom="margin">
              <wp:posOffset>-200025</wp:posOffset>
            </wp:positionV>
            <wp:extent cx="1076325" cy="885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76325" cy="885825"/>
                    </a:xfrm>
                    <a:prstGeom prst="rect">
                      <a:avLst/>
                    </a:prstGeom>
                  </pic:spPr>
                </pic:pic>
              </a:graphicData>
            </a:graphic>
          </wp:anchor>
        </w:drawing>
      </w:r>
      <w:r w:rsidRPr="00C51566">
        <w:rPr>
          <w:rFonts w:asciiTheme="majorHAnsi" w:eastAsiaTheme="minorHAnsi" w:hAnsiTheme="majorHAnsi" w:cstheme="majorHAnsi"/>
          <w:b/>
          <w:color w:val="ED7D31" w:themeColor="accent2"/>
          <w:sz w:val="56"/>
          <w:szCs w:val="56"/>
          <w:lang w:val="en-GB"/>
        </w:rPr>
        <w:t>Ro</w:t>
      </w:r>
      <w:r w:rsidR="004D7CAB" w:rsidRPr="00C51566">
        <w:rPr>
          <w:rFonts w:asciiTheme="majorHAnsi" w:eastAsiaTheme="minorHAnsi" w:hAnsiTheme="majorHAnsi" w:cstheme="majorHAnsi"/>
          <w:b/>
          <w:color w:val="ED7D31" w:themeColor="accent2"/>
          <w:sz w:val="56"/>
          <w:szCs w:val="56"/>
          <w:lang w:val="en-GB"/>
        </w:rPr>
        <w:t xml:space="preserve">nald A Miller </w:t>
      </w:r>
      <w:r w:rsidR="004D7CAB" w:rsidRPr="00C51566">
        <w:rPr>
          <w:rFonts w:asciiTheme="majorHAnsi" w:eastAsiaTheme="minorHAnsi" w:hAnsiTheme="majorHAnsi" w:cstheme="majorHAnsi"/>
          <w:b/>
          <w:color w:val="ED7D31" w:themeColor="accent2"/>
          <w:sz w:val="36"/>
          <w:szCs w:val="36"/>
          <w:lang w:val="en-GB"/>
        </w:rPr>
        <w:t>MS FRCS FRGS</w:t>
      </w:r>
    </w:p>
    <w:p w14:paraId="36E2FD17" w14:textId="77777777" w:rsidR="004D7CAB" w:rsidRPr="00C51566" w:rsidRDefault="004D7CAB" w:rsidP="004D7CAB">
      <w:pPr>
        <w:spacing w:after="200" w:line="276" w:lineRule="auto"/>
        <w:jc w:val="center"/>
        <w:rPr>
          <w:rFonts w:asciiTheme="majorHAnsi" w:eastAsiaTheme="minorHAnsi" w:hAnsiTheme="majorHAnsi" w:cstheme="majorHAnsi"/>
          <w:color w:val="3B3838" w:themeColor="background2" w:themeShade="40"/>
          <w:sz w:val="28"/>
          <w:szCs w:val="28"/>
          <w:lang w:val="en-GB"/>
        </w:rPr>
      </w:pPr>
      <w:r w:rsidRPr="00C51566">
        <w:rPr>
          <w:rFonts w:asciiTheme="majorHAnsi" w:eastAsiaTheme="minorHAnsi" w:hAnsiTheme="majorHAnsi" w:cstheme="majorHAnsi"/>
          <w:b/>
          <w:color w:val="3B3838" w:themeColor="background2" w:themeShade="40"/>
          <w:sz w:val="28"/>
          <w:szCs w:val="28"/>
          <w:lang w:val="en-GB"/>
        </w:rPr>
        <w:t>Consultant Urological Surgeon and Accredited Expert Witness (Urology</w:t>
      </w:r>
      <w:r w:rsidRPr="00C51566">
        <w:rPr>
          <w:rFonts w:asciiTheme="majorHAnsi" w:eastAsiaTheme="minorHAnsi" w:hAnsiTheme="majorHAnsi" w:cstheme="majorHAnsi"/>
          <w:color w:val="3B3838" w:themeColor="background2" w:themeShade="40"/>
          <w:sz w:val="28"/>
          <w:szCs w:val="28"/>
          <w:lang w:val="en-GB"/>
        </w:rPr>
        <w:t>)</w:t>
      </w:r>
    </w:p>
    <w:p w14:paraId="3D142CBA" w14:textId="77777777" w:rsidR="00FF2A27" w:rsidRPr="004D7CAB" w:rsidRDefault="00FF2A27" w:rsidP="00FF2A27">
      <w:pPr>
        <w:spacing w:after="200" w:line="276" w:lineRule="auto"/>
        <w:jc w:val="center"/>
        <w:rPr>
          <w:rFonts w:asciiTheme="majorHAnsi" w:eastAsiaTheme="minorHAnsi" w:hAnsiTheme="majorHAnsi" w:cstheme="majorHAnsi"/>
          <w:color w:val="3B3838" w:themeColor="background2" w:themeShade="40"/>
          <w:sz w:val="36"/>
          <w:szCs w:val="36"/>
          <w:lang w:val="en-GB"/>
        </w:rPr>
      </w:pPr>
      <w:r w:rsidRPr="004D7CAB">
        <w:rPr>
          <w:rFonts w:asciiTheme="majorHAnsi" w:eastAsiaTheme="minorHAnsi" w:hAnsiTheme="majorHAnsi" w:cstheme="majorHAnsi"/>
          <w:color w:val="3B3838" w:themeColor="background2" w:themeShade="40"/>
          <w:sz w:val="36"/>
          <w:szCs w:val="36"/>
          <w:lang w:val="en-GB"/>
        </w:rPr>
        <w:t xml:space="preserve">UROLOGY CHAMBERS LIMITED </w:t>
      </w:r>
    </w:p>
    <w:p w14:paraId="4A04BF73" w14:textId="77777777" w:rsidR="00FF2A27" w:rsidRPr="004D7CAB" w:rsidRDefault="00FF2A27" w:rsidP="00FF2A27">
      <w:pPr>
        <w:spacing w:after="200" w:line="276" w:lineRule="auto"/>
        <w:jc w:val="center"/>
        <w:rPr>
          <w:rFonts w:asciiTheme="majorHAnsi" w:eastAsiaTheme="minorHAnsi" w:hAnsiTheme="majorHAnsi" w:cstheme="majorHAnsi"/>
          <w:color w:val="3B3838" w:themeColor="background2" w:themeShade="40"/>
          <w:sz w:val="36"/>
          <w:szCs w:val="36"/>
          <w:lang w:val="en-GB"/>
        </w:rPr>
      </w:pPr>
      <w:r w:rsidRPr="004D7CAB">
        <w:rPr>
          <w:rFonts w:asciiTheme="majorHAnsi" w:eastAsiaTheme="minorHAnsi" w:hAnsiTheme="majorHAnsi" w:cstheme="majorHAnsi"/>
          <w:color w:val="3B3838" w:themeColor="background2" w:themeShade="40"/>
          <w:sz w:val="36"/>
          <w:szCs w:val="36"/>
          <w:lang w:val="en-GB"/>
        </w:rPr>
        <w:t>DEPARTMENT OF MEDICAL LITIGATION</w:t>
      </w:r>
    </w:p>
    <w:p w14:paraId="33317D7D" w14:textId="77777777" w:rsidR="00FF2A27" w:rsidRPr="004D7CAB" w:rsidRDefault="00FF2A27" w:rsidP="00FF2A27">
      <w:pPr>
        <w:spacing w:after="200" w:line="276" w:lineRule="auto"/>
        <w:rPr>
          <w:rFonts w:asciiTheme="majorHAnsi" w:eastAsiaTheme="minorHAnsi" w:hAnsiTheme="majorHAnsi" w:cstheme="majorHAnsi"/>
          <w:b/>
          <w:color w:val="3B3838" w:themeColor="background2" w:themeShade="40"/>
          <w:sz w:val="22"/>
          <w:szCs w:val="22"/>
          <w:u w:val="single"/>
          <w:lang w:val="en-GB"/>
        </w:rPr>
      </w:pPr>
    </w:p>
    <w:p w14:paraId="0CA7EEAB" w14:textId="77777777" w:rsidR="00FF2A27" w:rsidRPr="004D7CAB" w:rsidRDefault="00FF2A27" w:rsidP="00FF2A27">
      <w:pPr>
        <w:spacing w:after="200" w:line="276" w:lineRule="auto"/>
        <w:rPr>
          <w:rFonts w:asciiTheme="majorHAnsi" w:eastAsiaTheme="minorHAnsi" w:hAnsiTheme="majorHAnsi" w:cstheme="majorHAnsi"/>
          <w:b/>
          <w:color w:val="3B3838" w:themeColor="background2" w:themeShade="40"/>
          <w:sz w:val="20"/>
          <w:szCs w:val="20"/>
          <w:u w:val="single"/>
          <w:lang w:val="en-GB"/>
        </w:rPr>
      </w:pPr>
      <w:r w:rsidRPr="004D7CAB">
        <w:rPr>
          <w:rFonts w:asciiTheme="majorHAnsi" w:eastAsiaTheme="minorHAnsi" w:hAnsiTheme="majorHAnsi" w:cstheme="majorHAnsi"/>
          <w:b/>
          <w:color w:val="3B3838" w:themeColor="background2" w:themeShade="40"/>
          <w:sz w:val="20"/>
          <w:szCs w:val="20"/>
          <w:u w:val="single"/>
          <w:lang w:val="en-GB"/>
        </w:rPr>
        <w:t>Medico-Legal Practice</w:t>
      </w:r>
    </w:p>
    <w:p w14:paraId="217BC9D3" w14:textId="46D6C1AF" w:rsidR="00FF2A27" w:rsidRPr="004D7CAB" w:rsidRDefault="00FF2A27" w:rsidP="00FF2A2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I remain in active clinical practice</w:t>
      </w:r>
      <w:r w:rsidR="00994790">
        <w:rPr>
          <w:rFonts w:asciiTheme="majorHAnsi" w:eastAsiaTheme="minorHAnsi" w:hAnsiTheme="majorHAnsi" w:cstheme="majorHAnsi"/>
          <w:color w:val="3B3838" w:themeColor="background2" w:themeShade="40"/>
          <w:sz w:val="20"/>
          <w:szCs w:val="20"/>
          <w:lang w:val="en-GB"/>
        </w:rPr>
        <w:t xml:space="preserve"> at The Hospital of St John and St Elizabeth where I am senior surgeon. I</w:t>
      </w:r>
      <w:r w:rsidRPr="004D7CAB">
        <w:rPr>
          <w:rFonts w:asciiTheme="majorHAnsi" w:eastAsiaTheme="minorHAnsi" w:hAnsiTheme="majorHAnsi" w:cstheme="majorHAnsi"/>
          <w:color w:val="3B3838" w:themeColor="background2" w:themeShade="40"/>
          <w:sz w:val="20"/>
          <w:szCs w:val="20"/>
          <w:lang w:val="en-GB"/>
        </w:rPr>
        <w:t xml:space="preserve"> have 30 years’ experience at consultant level dealing with urological problems resulting in legal action, for both Hospital Trusts (NHS Litigation Service) and claimants. I have a wide experience in medical negligence and personal injury cases.  I have attended courses on the preparation of legal reports and court attendance.  I am fully conversant with Part 35 instructions. </w:t>
      </w:r>
      <w:r w:rsidR="00FD6F8B">
        <w:rPr>
          <w:rFonts w:asciiTheme="majorHAnsi" w:eastAsiaTheme="minorHAnsi" w:hAnsiTheme="majorHAnsi" w:cstheme="majorHAnsi"/>
          <w:color w:val="3B3838" w:themeColor="background2" w:themeShade="40"/>
          <w:sz w:val="20"/>
          <w:szCs w:val="20"/>
          <w:lang w:val="en-GB"/>
        </w:rPr>
        <w:t>I am validated for clinical practice by the GMC, appraised annually by the IDF and my practice is GDPR compliant.</w:t>
      </w:r>
    </w:p>
    <w:p w14:paraId="24FA63DE" w14:textId="77777777" w:rsidR="00FF2A27" w:rsidRPr="004D7CAB" w:rsidRDefault="00FF2A27" w:rsidP="00FF2A2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I have acted for the MPS, MDU, and have attended GMC hearings on behalf of urological surgeons and colleagues as an expert representative.</w:t>
      </w:r>
    </w:p>
    <w:p w14:paraId="34D608AD" w14:textId="52AE7CAC" w:rsidR="00FF2A27" w:rsidRPr="004D7CAB" w:rsidRDefault="00FF2A27" w:rsidP="00FF2A2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 xml:space="preserve">I have received instructions from most leading law firms in London, </w:t>
      </w:r>
      <w:r w:rsidR="00C83C42">
        <w:rPr>
          <w:rFonts w:asciiTheme="majorHAnsi" w:eastAsiaTheme="minorHAnsi" w:hAnsiTheme="majorHAnsi" w:cstheme="majorHAnsi"/>
          <w:color w:val="3B3838" w:themeColor="background2" w:themeShade="40"/>
          <w:sz w:val="20"/>
          <w:szCs w:val="20"/>
          <w:lang w:val="en-GB"/>
        </w:rPr>
        <w:t xml:space="preserve">Birmingham, </w:t>
      </w:r>
      <w:r w:rsidRPr="004D7CAB">
        <w:rPr>
          <w:rFonts w:asciiTheme="majorHAnsi" w:eastAsiaTheme="minorHAnsi" w:hAnsiTheme="majorHAnsi" w:cstheme="majorHAnsi"/>
          <w:color w:val="3B3838" w:themeColor="background2" w:themeShade="40"/>
          <w:sz w:val="20"/>
          <w:szCs w:val="20"/>
          <w:lang w:val="en-GB"/>
        </w:rPr>
        <w:t>Leeds, Manchester and Bristol, as well as Southern Ireland. I am validated on the expert witness register and on the expert witness directory (legal hub) and I am an approved expert on The British Association of Urological Surgeons Register</w:t>
      </w:r>
      <w:r w:rsidR="00C83C42">
        <w:rPr>
          <w:rFonts w:asciiTheme="majorHAnsi" w:eastAsiaTheme="minorHAnsi" w:hAnsiTheme="majorHAnsi" w:cstheme="majorHAnsi"/>
          <w:color w:val="3B3838" w:themeColor="background2" w:themeShade="40"/>
          <w:sz w:val="20"/>
          <w:szCs w:val="20"/>
          <w:lang w:val="en-GB"/>
        </w:rPr>
        <w:t>. I am a member of The Academy of Expert</w:t>
      </w:r>
      <w:r w:rsidR="00F21CD9">
        <w:rPr>
          <w:rFonts w:asciiTheme="majorHAnsi" w:eastAsiaTheme="minorHAnsi" w:hAnsiTheme="majorHAnsi" w:cstheme="majorHAnsi"/>
          <w:color w:val="3B3838" w:themeColor="background2" w:themeShade="40"/>
          <w:sz w:val="20"/>
          <w:szCs w:val="20"/>
          <w:lang w:val="en-GB"/>
        </w:rPr>
        <w:t xml:space="preserve"> Witnesses and The Forensic and Expert Witness Association. I am an associate member  of APIL.</w:t>
      </w:r>
    </w:p>
    <w:p w14:paraId="1217A433" w14:textId="11E37842" w:rsidR="00FF2A27" w:rsidRPr="004D7CAB" w:rsidRDefault="00FF2A27" w:rsidP="00FF2A2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I am a member of the Medico-Legal Section at the Royal Society of Medicine.  I have lectured on medico-legal issues to the Royal Society of Medicine, the Holyrood Urological Society, British Association of Urological Surgeons, French Urological Update Courses, the Gough Square Clinical and Legal Update Seminars, and the Inner Temple Further Education Day for Barristers</w:t>
      </w:r>
      <w:r w:rsidR="00772AC2">
        <w:rPr>
          <w:rFonts w:asciiTheme="majorHAnsi" w:eastAsiaTheme="minorHAnsi" w:hAnsiTheme="majorHAnsi" w:cstheme="majorHAnsi"/>
          <w:color w:val="3B3838" w:themeColor="background2" w:themeShade="40"/>
          <w:sz w:val="20"/>
          <w:szCs w:val="20"/>
          <w:lang w:val="en-GB"/>
        </w:rPr>
        <w:t xml:space="preserve"> and the Four Courts in Ireland.</w:t>
      </w:r>
    </w:p>
    <w:p w14:paraId="3002F9B7" w14:textId="0B37038D" w:rsidR="00FF2A27" w:rsidRPr="004D7CAB" w:rsidRDefault="00FF2A27" w:rsidP="00FF2A2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 xml:space="preserve">I am currently spending </w:t>
      </w:r>
      <w:r w:rsidR="00772AC2">
        <w:rPr>
          <w:rFonts w:asciiTheme="majorHAnsi" w:eastAsiaTheme="minorHAnsi" w:hAnsiTheme="majorHAnsi" w:cstheme="majorHAnsi"/>
          <w:color w:val="3B3838" w:themeColor="background2" w:themeShade="40"/>
          <w:sz w:val="20"/>
          <w:szCs w:val="20"/>
          <w:lang w:val="en-GB"/>
        </w:rPr>
        <w:t>4</w:t>
      </w:r>
      <w:r w:rsidRPr="004D7CAB">
        <w:rPr>
          <w:rFonts w:asciiTheme="majorHAnsi" w:eastAsiaTheme="minorHAnsi" w:hAnsiTheme="majorHAnsi" w:cstheme="majorHAnsi"/>
          <w:color w:val="3B3838" w:themeColor="background2" w:themeShade="40"/>
          <w:sz w:val="20"/>
          <w:szCs w:val="20"/>
          <w:lang w:val="en-GB"/>
        </w:rPr>
        <w:t xml:space="preserve"> days a week on medico-legal practice, </w:t>
      </w:r>
      <w:r w:rsidR="00175A75">
        <w:rPr>
          <w:rFonts w:asciiTheme="majorHAnsi" w:eastAsiaTheme="minorHAnsi" w:hAnsiTheme="majorHAnsi" w:cstheme="majorHAnsi"/>
          <w:color w:val="3B3838" w:themeColor="background2" w:themeShade="40"/>
          <w:sz w:val="20"/>
          <w:szCs w:val="20"/>
          <w:lang w:val="en-GB"/>
        </w:rPr>
        <w:t>involved in</w:t>
      </w:r>
      <w:r w:rsidRPr="004D7CAB">
        <w:rPr>
          <w:rFonts w:asciiTheme="majorHAnsi" w:eastAsiaTheme="minorHAnsi" w:hAnsiTheme="majorHAnsi" w:cstheme="majorHAnsi"/>
          <w:color w:val="3B3838" w:themeColor="background2" w:themeShade="40"/>
          <w:sz w:val="20"/>
          <w:szCs w:val="20"/>
          <w:lang w:val="en-GB"/>
        </w:rPr>
        <w:t xml:space="preserve"> </w:t>
      </w:r>
      <w:r w:rsidR="00246FA5">
        <w:rPr>
          <w:rFonts w:asciiTheme="majorHAnsi" w:eastAsiaTheme="minorHAnsi" w:hAnsiTheme="majorHAnsi" w:cstheme="majorHAnsi"/>
          <w:color w:val="3B3838" w:themeColor="background2" w:themeShade="40"/>
          <w:sz w:val="20"/>
          <w:szCs w:val="20"/>
          <w:lang w:val="en-GB"/>
        </w:rPr>
        <w:t>over 100</w:t>
      </w:r>
      <w:r w:rsidRPr="004D7CAB">
        <w:rPr>
          <w:rFonts w:asciiTheme="majorHAnsi" w:eastAsiaTheme="minorHAnsi" w:hAnsiTheme="majorHAnsi" w:cstheme="majorHAnsi"/>
          <w:color w:val="3B3838" w:themeColor="background2" w:themeShade="40"/>
          <w:sz w:val="20"/>
          <w:szCs w:val="20"/>
          <w:lang w:val="en-GB"/>
        </w:rPr>
        <w:t xml:space="preserve"> cases</w:t>
      </w:r>
      <w:r w:rsidR="00246FA5">
        <w:rPr>
          <w:rFonts w:asciiTheme="majorHAnsi" w:eastAsiaTheme="minorHAnsi" w:hAnsiTheme="majorHAnsi" w:cstheme="majorHAnsi"/>
          <w:color w:val="3B3838" w:themeColor="background2" w:themeShade="40"/>
          <w:sz w:val="20"/>
          <w:szCs w:val="20"/>
          <w:lang w:val="en-GB"/>
        </w:rPr>
        <w:t xml:space="preserve"> per year</w:t>
      </w:r>
      <w:r w:rsidRPr="004D7CAB">
        <w:rPr>
          <w:rFonts w:asciiTheme="majorHAnsi" w:eastAsiaTheme="minorHAnsi" w:hAnsiTheme="majorHAnsi" w:cstheme="majorHAnsi"/>
          <w:color w:val="3B3838" w:themeColor="background2" w:themeShade="40"/>
          <w:sz w:val="20"/>
          <w:szCs w:val="20"/>
          <w:lang w:val="en-GB"/>
        </w:rPr>
        <w:t xml:space="preserve">. These are divided in to defendant </w:t>
      </w:r>
      <w:r w:rsidR="00246FA5">
        <w:rPr>
          <w:rFonts w:asciiTheme="majorHAnsi" w:eastAsiaTheme="minorHAnsi" w:hAnsiTheme="majorHAnsi" w:cstheme="majorHAnsi"/>
          <w:color w:val="3B3838" w:themeColor="background2" w:themeShade="40"/>
          <w:sz w:val="20"/>
          <w:szCs w:val="20"/>
          <w:lang w:val="en-GB"/>
        </w:rPr>
        <w:t>2</w:t>
      </w:r>
      <w:r w:rsidRPr="004D7CAB">
        <w:rPr>
          <w:rFonts w:asciiTheme="majorHAnsi" w:eastAsiaTheme="minorHAnsi" w:hAnsiTheme="majorHAnsi" w:cstheme="majorHAnsi"/>
          <w:color w:val="3B3838" w:themeColor="background2" w:themeShade="40"/>
          <w:sz w:val="20"/>
          <w:szCs w:val="20"/>
          <w:lang w:val="en-GB"/>
        </w:rPr>
        <w:t xml:space="preserve">0%, claimant </w:t>
      </w:r>
      <w:r w:rsidR="00246FA5">
        <w:rPr>
          <w:rFonts w:asciiTheme="majorHAnsi" w:eastAsiaTheme="minorHAnsi" w:hAnsiTheme="majorHAnsi" w:cstheme="majorHAnsi"/>
          <w:color w:val="3B3838" w:themeColor="background2" w:themeShade="40"/>
          <w:sz w:val="20"/>
          <w:szCs w:val="20"/>
          <w:lang w:val="en-GB"/>
        </w:rPr>
        <w:t>7</w:t>
      </w:r>
      <w:r w:rsidRPr="004D7CAB">
        <w:rPr>
          <w:rFonts w:asciiTheme="majorHAnsi" w:eastAsiaTheme="minorHAnsi" w:hAnsiTheme="majorHAnsi" w:cstheme="majorHAnsi"/>
          <w:color w:val="3B3838" w:themeColor="background2" w:themeShade="40"/>
          <w:sz w:val="20"/>
          <w:szCs w:val="20"/>
          <w:lang w:val="en-GB"/>
        </w:rPr>
        <w:t>0%, and joint single expert 10%.</w:t>
      </w:r>
    </w:p>
    <w:p w14:paraId="7D32BC5D" w14:textId="77777777" w:rsidR="00FF2A27" w:rsidRPr="004D7CAB" w:rsidRDefault="00FF2A27" w:rsidP="00FF2A2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Most</w:t>
      </w:r>
      <w:r w:rsidR="00585612" w:rsidRPr="004D7CAB">
        <w:rPr>
          <w:rFonts w:asciiTheme="majorHAnsi" w:eastAsiaTheme="minorHAnsi" w:hAnsiTheme="majorHAnsi" w:cstheme="majorHAnsi"/>
          <w:color w:val="3B3838" w:themeColor="background2" w:themeShade="40"/>
          <w:sz w:val="20"/>
          <w:szCs w:val="20"/>
          <w:lang w:val="en-GB"/>
        </w:rPr>
        <w:t xml:space="preserve"> cases can be completed within 1</w:t>
      </w:r>
      <w:r w:rsidR="00451F8B" w:rsidRPr="004D7CAB">
        <w:rPr>
          <w:rFonts w:asciiTheme="majorHAnsi" w:eastAsiaTheme="minorHAnsi" w:hAnsiTheme="majorHAnsi" w:cstheme="majorHAnsi"/>
          <w:color w:val="3B3838" w:themeColor="background2" w:themeShade="40"/>
          <w:sz w:val="20"/>
          <w:szCs w:val="20"/>
          <w:lang w:val="en-GB"/>
        </w:rPr>
        <w:t>2-18</w:t>
      </w:r>
      <w:r w:rsidR="00585612" w:rsidRPr="004D7CAB">
        <w:rPr>
          <w:rFonts w:asciiTheme="majorHAnsi" w:eastAsiaTheme="minorHAnsi" w:hAnsiTheme="majorHAnsi" w:cstheme="majorHAnsi"/>
          <w:color w:val="3B3838" w:themeColor="background2" w:themeShade="40"/>
          <w:sz w:val="20"/>
          <w:szCs w:val="20"/>
          <w:lang w:val="en-GB"/>
        </w:rPr>
        <w:t xml:space="preserve"> weeks from</w:t>
      </w:r>
      <w:r w:rsidRPr="004D7CAB">
        <w:rPr>
          <w:rFonts w:asciiTheme="majorHAnsi" w:eastAsiaTheme="minorHAnsi" w:hAnsiTheme="majorHAnsi" w:cstheme="majorHAnsi"/>
          <w:color w:val="3B3838" w:themeColor="background2" w:themeShade="40"/>
          <w:sz w:val="20"/>
          <w:szCs w:val="20"/>
          <w:lang w:val="en-GB"/>
        </w:rPr>
        <w:t xml:space="preserve"> receipt of </w:t>
      </w:r>
      <w:r w:rsidR="00585612" w:rsidRPr="004D7CAB">
        <w:rPr>
          <w:rFonts w:asciiTheme="majorHAnsi" w:eastAsiaTheme="minorHAnsi" w:hAnsiTheme="majorHAnsi" w:cstheme="majorHAnsi"/>
          <w:color w:val="3B3838" w:themeColor="background2" w:themeShade="40"/>
          <w:sz w:val="20"/>
          <w:szCs w:val="20"/>
          <w:lang w:val="en-GB"/>
        </w:rPr>
        <w:t xml:space="preserve">complete well organised </w:t>
      </w:r>
      <w:r w:rsidRPr="004D7CAB">
        <w:rPr>
          <w:rFonts w:asciiTheme="majorHAnsi" w:eastAsiaTheme="minorHAnsi" w:hAnsiTheme="majorHAnsi" w:cstheme="majorHAnsi"/>
          <w:color w:val="3B3838" w:themeColor="background2" w:themeShade="40"/>
          <w:sz w:val="20"/>
          <w:szCs w:val="20"/>
          <w:lang w:val="en-GB"/>
        </w:rPr>
        <w:t>documentation</w:t>
      </w:r>
      <w:r w:rsidR="00585612" w:rsidRPr="004D7CAB">
        <w:rPr>
          <w:rFonts w:asciiTheme="majorHAnsi" w:eastAsiaTheme="minorHAnsi" w:hAnsiTheme="majorHAnsi" w:cstheme="majorHAnsi"/>
          <w:color w:val="3B3838" w:themeColor="background2" w:themeShade="40"/>
          <w:sz w:val="20"/>
          <w:szCs w:val="20"/>
          <w:lang w:val="en-GB"/>
        </w:rPr>
        <w:t xml:space="preserve"> (hard copy required)</w:t>
      </w:r>
      <w:r w:rsidRPr="004D7CAB">
        <w:rPr>
          <w:rFonts w:asciiTheme="majorHAnsi" w:eastAsiaTheme="minorHAnsi" w:hAnsiTheme="majorHAnsi" w:cstheme="majorHAnsi"/>
          <w:color w:val="3B3838" w:themeColor="background2" w:themeShade="40"/>
          <w:sz w:val="20"/>
          <w:szCs w:val="20"/>
          <w:lang w:val="en-GB"/>
        </w:rPr>
        <w:t xml:space="preserve">.   </w:t>
      </w:r>
    </w:p>
    <w:p w14:paraId="1E7148A7" w14:textId="57765E33" w:rsidR="00FF2A27" w:rsidRPr="004D7CAB" w:rsidRDefault="00FF2A27" w:rsidP="00FF2A2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I am able to organise most urological tests in London should these be required.  This includes all radiological investigations, urodynamics, blood and urine tests.  Quotations are available on request.</w:t>
      </w:r>
      <w:r w:rsidR="00175A75">
        <w:rPr>
          <w:rFonts w:asciiTheme="majorHAnsi" w:eastAsiaTheme="minorHAnsi" w:hAnsiTheme="majorHAnsi" w:cstheme="majorHAnsi"/>
          <w:color w:val="3B3838" w:themeColor="background2" w:themeShade="40"/>
          <w:sz w:val="20"/>
          <w:szCs w:val="20"/>
          <w:lang w:val="en-GB"/>
        </w:rPr>
        <w:t xml:space="preserve"> My legal practice has </w:t>
      </w:r>
      <w:r w:rsidR="00AB7EED">
        <w:rPr>
          <w:rFonts w:asciiTheme="majorHAnsi" w:eastAsiaTheme="minorHAnsi" w:hAnsiTheme="majorHAnsi" w:cstheme="majorHAnsi"/>
          <w:color w:val="3B3838" w:themeColor="background2" w:themeShade="40"/>
          <w:sz w:val="20"/>
          <w:szCs w:val="20"/>
          <w:lang w:val="en-GB"/>
        </w:rPr>
        <w:t>been recognised by multiple awards over the years.</w:t>
      </w:r>
    </w:p>
    <w:p w14:paraId="7AFCF4B9" w14:textId="540EE8A8" w:rsidR="00FF2A27" w:rsidRPr="004D7CAB" w:rsidRDefault="00612A3A" w:rsidP="00FF2A27">
      <w:pPr>
        <w:spacing w:after="200" w:line="276" w:lineRule="auto"/>
        <w:jc w:val="both"/>
        <w:rPr>
          <w:rFonts w:asciiTheme="majorHAnsi" w:eastAsiaTheme="minorHAnsi" w:hAnsiTheme="majorHAnsi" w:cstheme="majorHAnsi"/>
          <w:color w:val="3B3838" w:themeColor="background2" w:themeShade="40"/>
          <w:sz w:val="20"/>
          <w:szCs w:val="20"/>
          <w:lang w:val="en-GB"/>
        </w:rPr>
      </w:pPr>
      <w:r>
        <w:rPr>
          <w:rFonts w:asciiTheme="majorHAnsi" w:eastAsiaTheme="minorHAnsi" w:hAnsiTheme="majorHAnsi" w:cstheme="majorHAnsi"/>
          <w:noProof/>
          <w:color w:val="3B3838" w:themeColor="background2" w:themeShade="40"/>
          <w:sz w:val="20"/>
          <w:szCs w:val="20"/>
          <w:lang w:val="en-GB"/>
        </w:rPr>
        <mc:AlternateContent>
          <mc:Choice Requires="wps">
            <w:drawing>
              <wp:anchor distT="0" distB="0" distL="114300" distR="114300" simplePos="0" relativeHeight="251660288" behindDoc="0" locked="0" layoutInCell="1" allowOverlap="1" wp14:anchorId="5B0048E0" wp14:editId="320A6ACC">
                <wp:simplePos x="0" y="0"/>
                <wp:positionH relativeFrom="column">
                  <wp:posOffset>4662488</wp:posOffset>
                </wp:positionH>
                <wp:positionV relativeFrom="paragraph">
                  <wp:posOffset>96520</wp:posOffset>
                </wp:positionV>
                <wp:extent cx="1147762" cy="909638"/>
                <wp:effectExtent l="0" t="0" r="14605" b="24130"/>
                <wp:wrapNone/>
                <wp:docPr id="16036106" name="Text Box 2"/>
                <wp:cNvGraphicFramePr/>
                <a:graphic xmlns:a="http://schemas.openxmlformats.org/drawingml/2006/main">
                  <a:graphicData uri="http://schemas.microsoft.com/office/word/2010/wordprocessingShape">
                    <wps:wsp>
                      <wps:cNvSpPr txBox="1"/>
                      <wps:spPr>
                        <a:xfrm>
                          <a:off x="0" y="0"/>
                          <a:ext cx="1147762" cy="909638"/>
                        </a:xfrm>
                        <a:prstGeom prst="rect">
                          <a:avLst/>
                        </a:prstGeom>
                        <a:solidFill>
                          <a:schemeClr val="lt1"/>
                        </a:solidFill>
                        <a:ln w="6350">
                          <a:solidFill>
                            <a:schemeClr val="bg1"/>
                          </a:solidFill>
                        </a:ln>
                      </wps:spPr>
                      <wps:txbx>
                        <w:txbxContent>
                          <w:p w14:paraId="48C0EDBC" w14:textId="7B49D102" w:rsidR="00612A3A" w:rsidRDefault="00612A3A">
                            <w:r>
                              <w:rPr>
                                <w:noProof/>
                              </w:rPr>
                              <w:drawing>
                                <wp:inline distT="0" distB="0" distL="0" distR="0" wp14:anchorId="59E44491" wp14:editId="60489CE2">
                                  <wp:extent cx="951173" cy="700087"/>
                                  <wp:effectExtent l="0" t="0" r="1905" b="5080"/>
                                  <wp:docPr id="51343906" name="Picture 51343906" descr="A logo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3906" name="Picture 51343906" descr="A logo with white letters&#10;&#10;Description automatically generated"/>
                                          <pic:cNvPicPr/>
                                        </pic:nvPicPr>
                                        <pic:blipFill>
                                          <a:blip r:embed="rId7"/>
                                          <a:stretch>
                                            <a:fillRect/>
                                          </a:stretch>
                                        </pic:blipFill>
                                        <pic:spPr>
                                          <a:xfrm>
                                            <a:off x="0" y="0"/>
                                            <a:ext cx="968133" cy="7125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0048E0" id="_x0000_t202" coordsize="21600,21600" o:spt="202" path="m,l,21600r21600,l21600,xe">
                <v:stroke joinstyle="miter"/>
                <v:path gradientshapeok="t" o:connecttype="rect"/>
              </v:shapetype>
              <v:shape id="Text Box 2" o:spid="_x0000_s1026" type="#_x0000_t202" style="position:absolute;left:0;text-align:left;margin-left:367.15pt;margin-top:7.6pt;width:90.35pt;height:71.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" fillcolor="white [3201]" strokecolor="white [3212]" strokeweight=".5pt">
                <v:textbox>
                  <w:txbxContent>
                    <w:p w14:paraId="48C0EDBC" w14:textId="7B49D102" w:rsidR="00612A3A" w:rsidRDefault="00612A3A">
                      <w:r>
                        <w:rPr>
                          <w:noProof/>
                        </w:rPr>
                        <w:drawing>
                          <wp:inline distT="0" distB="0" distL="0" distR="0" wp14:anchorId="59E44491" wp14:editId="60489CE2">
                            <wp:extent cx="951173" cy="700087"/>
                            <wp:effectExtent l="0" t="0" r="1905" b="5080"/>
                            <wp:docPr id="51343906" name="Picture 51343906" descr="A logo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3906" name="Picture 51343906" descr="A logo with white letters&#10;&#10;Description automatically generated"/>
                                    <pic:cNvPicPr/>
                                  </pic:nvPicPr>
                                  <pic:blipFill>
                                    <a:blip r:embed="rId8"/>
                                    <a:stretch>
                                      <a:fillRect/>
                                    </a:stretch>
                                  </pic:blipFill>
                                  <pic:spPr>
                                    <a:xfrm>
                                      <a:off x="0" y="0"/>
                                      <a:ext cx="968133" cy="712570"/>
                                    </a:xfrm>
                                    <a:prstGeom prst="rect">
                                      <a:avLst/>
                                    </a:prstGeom>
                                  </pic:spPr>
                                </pic:pic>
                              </a:graphicData>
                            </a:graphic>
                          </wp:inline>
                        </w:drawing>
                      </w:r>
                    </w:p>
                  </w:txbxContent>
                </v:textbox>
              </v:shape>
            </w:pict>
          </mc:Fallback>
        </mc:AlternateContent>
      </w:r>
    </w:p>
    <w:p w14:paraId="5545570A" w14:textId="77777777" w:rsidR="00FF2A27" w:rsidRPr="004D7CAB" w:rsidRDefault="00FF2A27" w:rsidP="00FF2A27">
      <w:pPr>
        <w:rPr>
          <w:rFonts w:asciiTheme="majorHAnsi" w:eastAsiaTheme="minorHAnsi" w:hAnsiTheme="majorHAnsi" w:cstheme="majorHAnsi"/>
          <w:b/>
          <w:color w:val="3B3838" w:themeColor="background2" w:themeShade="40"/>
          <w:sz w:val="20"/>
          <w:szCs w:val="20"/>
          <w:u w:val="single"/>
          <w:lang w:val="en-GB"/>
        </w:rPr>
      </w:pPr>
    </w:p>
    <w:p w14:paraId="602901F5" w14:textId="77777777" w:rsidR="00FF2A27" w:rsidRPr="004D7CAB" w:rsidRDefault="00FF2A27" w:rsidP="00FF2A27">
      <w:pPr>
        <w:rPr>
          <w:rFonts w:asciiTheme="majorHAnsi" w:eastAsiaTheme="minorHAnsi" w:hAnsiTheme="majorHAnsi" w:cstheme="majorHAnsi"/>
          <w:b/>
          <w:color w:val="3B3838" w:themeColor="background2" w:themeShade="40"/>
          <w:sz w:val="20"/>
          <w:szCs w:val="20"/>
          <w:u w:val="single"/>
          <w:lang w:val="en-GB"/>
        </w:rPr>
      </w:pPr>
    </w:p>
    <w:p w14:paraId="203D005A" w14:textId="77777777" w:rsidR="00FF2A27" w:rsidRPr="004D7CAB" w:rsidRDefault="00FF2A27" w:rsidP="00FF2A27">
      <w:pPr>
        <w:rPr>
          <w:rFonts w:asciiTheme="majorHAnsi" w:eastAsiaTheme="minorHAnsi" w:hAnsiTheme="majorHAnsi" w:cstheme="majorHAnsi"/>
          <w:b/>
          <w:color w:val="3B3838" w:themeColor="background2" w:themeShade="40"/>
          <w:sz w:val="20"/>
          <w:szCs w:val="20"/>
          <w:u w:val="single"/>
          <w:lang w:val="en-GB"/>
        </w:rPr>
      </w:pPr>
    </w:p>
    <w:p w14:paraId="5F434932" w14:textId="7D5A5AE6" w:rsidR="00FF2A27" w:rsidRPr="004D7CAB" w:rsidRDefault="00FF2A27" w:rsidP="00FF2A27">
      <w:pPr>
        <w:rPr>
          <w:rFonts w:asciiTheme="majorHAnsi" w:eastAsiaTheme="minorHAnsi" w:hAnsiTheme="majorHAnsi" w:cstheme="majorHAnsi"/>
          <w:b/>
          <w:color w:val="3B3838" w:themeColor="background2" w:themeShade="40"/>
          <w:sz w:val="20"/>
          <w:szCs w:val="20"/>
          <w:u w:val="single"/>
          <w:lang w:val="en-GB"/>
        </w:rPr>
      </w:pPr>
    </w:p>
    <w:p w14:paraId="64575226" w14:textId="77777777" w:rsidR="00612A3A" w:rsidRDefault="00612A3A">
      <w:pPr>
        <w:spacing w:after="160" w:line="259" w:lineRule="auto"/>
        <w:rPr>
          <w:rFonts w:asciiTheme="majorHAnsi" w:eastAsiaTheme="minorHAnsi" w:hAnsiTheme="majorHAnsi" w:cstheme="majorHAnsi"/>
          <w:b/>
          <w:color w:val="3B3838" w:themeColor="background2" w:themeShade="40"/>
          <w:sz w:val="20"/>
          <w:szCs w:val="20"/>
          <w:u w:val="single"/>
          <w:lang w:val="en-GB"/>
        </w:rPr>
      </w:pPr>
      <w:r>
        <w:rPr>
          <w:rFonts w:asciiTheme="majorHAnsi" w:eastAsiaTheme="minorHAnsi" w:hAnsiTheme="majorHAnsi" w:cstheme="majorHAnsi"/>
          <w:b/>
          <w:color w:val="3B3838" w:themeColor="background2" w:themeShade="40"/>
          <w:sz w:val="20"/>
          <w:szCs w:val="20"/>
          <w:u w:val="single"/>
          <w:lang w:val="en-GB"/>
        </w:rPr>
        <w:br w:type="page"/>
      </w:r>
    </w:p>
    <w:p w14:paraId="68D802E6" w14:textId="5AFFE500" w:rsidR="00FF2A27" w:rsidRPr="004D7CAB" w:rsidRDefault="00FF2A27" w:rsidP="00612A3A">
      <w:pPr>
        <w:spacing w:after="160" w:line="259" w:lineRule="auto"/>
        <w:rPr>
          <w:rFonts w:asciiTheme="majorHAnsi" w:eastAsiaTheme="minorHAnsi" w:hAnsiTheme="majorHAnsi" w:cstheme="majorHAnsi"/>
          <w:b/>
          <w:color w:val="3B3838" w:themeColor="background2" w:themeShade="40"/>
          <w:sz w:val="20"/>
          <w:szCs w:val="20"/>
          <w:u w:val="single"/>
          <w:lang w:val="en-GB"/>
        </w:rPr>
      </w:pPr>
      <w:r w:rsidRPr="004D7CAB">
        <w:rPr>
          <w:rFonts w:asciiTheme="majorHAnsi" w:eastAsiaTheme="minorHAnsi" w:hAnsiTheme="majorHAnsi" w:cstheme="majorHAnsi"/>
          <w:b/>
          <w:color w:val="3B3838" w:themeColor="background2" w:themeShade="40"/>
          <w:sz w:val="20"/>
          <w:szCs w:val="20"/>
          <w:u w:val="single"/>
          <w:lang w:val="en-GB"/>
        </w:rPr>
        <w:lastRenderedPageBreak/>
        <w:t>Medico-Le</w:t>
      </w:r>
      <w:r w:rsidR="000E457D" w:rsidRPr="004D7CAB">
        <w:rPr>
          <w:rFonts w:asciiTheme="majorHAnsi" w:eastAsiaTheme="minorHAnsi" w:hAnsiTheme="majorHAnsi" w:cstheme="majorHAnsi"/>
          <w:b/>
          <w:color w:val="3B3838" w:themeColor="background2" w:themeShade="40"/>
          <w:sz w:val="20"/>
          <w:szCs w:val="20"/>
          <w:u w:val="single"/>
          <w:lang w:val="en-GB"/>
        </w:rPr>
        <w:t xml:space="preserve">gal Terms and Conditions as of </w:t>
      </w:r>
      <w:r w:rsidR="002B2B2B">
        <w:rPr>
          <w:rFonts w:asciiTheme="majorHAnsi" w:eastAsiaTheme="minorHAnsi" w:hAnsiTheme="majorHAnsi" w:cstheme="majorHAnsi"/>
          <w:b/>
          <w:color w:val="3B3838" w:themeColor="background2" w:themeShade="40"/>
          <w:sz w:val="20"/>
          <w:szCs w:val="20"/>
          <w:u w:val="single"/>
          <w:lang w:val="en-GB"/>
        </w:rPr>
        <w:t>01.01.2025</w:t>
      </w:r>
      <w:r w:rsidR="00612A3A">
        <w:rPr>
          <w:rFonts w:asciiTheme="majorHAnsi" w:eastAsiaTheme="minorHAnsi" w:hAnsiTheme="majorHAnsi" w:cstheme="majorHAnsi"/>
          <w:b/>
          <w:color w:val="3B3838" w:themeColor="background2" w:themeShade="40"/>
          <w:sz w:val="20"/>
          <w:szCs w:val="20"/>
          <w:u w:val="single"/>
          <w:lang w:val="en-GB"/>
        </w:rPr>
        <w:t xml:space="preserve"> (to be reviewed </w:t>
      </w:r>
      <w:r w:rsidR="002B2B2B">
        <w:rPr>
          <w:rFonts w:asciiTheme="majorHAnsi" w:eastAsiaTheme="minorHAnsi" w:hAnsiTheme="majorHAnsi" w:cstheme="majorHAnsi"/>
          <w:b/>
          <w:color w:val="3B3838" w:themeColor="background2" w:themeShade="40"/>
          <w:sz w:val="20"/>
          <w:szCs w:val="20"/>
          <w:u w:val="single"/>
          <w:lang w:val="en-GB"/>
        </w:rPr>
        <w:t>January 2026</w:t>
      </w:r>
      <w:r w:rsidR="00612A3A">
        <w:rPr>
          <w:rFonts w:asciiTheme="majorHAnsi" w:eastAsiaTheme="minorHAnsi" w:hAnsiTheme="majorHAnsi" w:cstheme="majorHAnsi"/>
          <w:b/>
          <w:color w:val="3B3838" w:themeColor="background2" w:themeShade="40"/>
          <w:sz w:val="20"/>
          <w:szCs w:val="20"/>
          <w:u w:val="single"/>
          <w:lang w:val="en-GB"/>
        </w:rPr>
        <w:t>)</w:t>
      </w:r>
      <w:r w:rsidRPr="004D7CAB">
        <w:rPr>
          <w:rFonts w:asciiTheme="majorHAnsi" w:eastAsiaTheme="minorHAnsi" w:hAnsiTheme="majorHAnsi" w:cstheme="majorHAnsi"/>
          <w:b/>
          <w:color w:val="3B3838" w:themeColor="background2" w:themeShade="40"/>
          <w:sz w:val="20"/>
          <w:szCs w:val="20"/>
          <w:u w:val="single"/>
          <w:lang w:val="en-GB"/>
        </w:rPr>
        <w:t>:</w:t>
      </w:r>
    </w:p>
    <w:p w14:paraId="6AFA3F6A"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 xml:space="preserve">Report-writing hourly rate </w:t>
      </w:r>
      <w:r w:rsidRPr="004D7CAB">
        <w:rPr>
          <w:rFonts w:asciiTheme="majorHAnsi" w:eastAsiaTheme="minorHAnsi" w:hAnsiTheme="majorHAnsi" w:cstheme="majorHAnsi"/>
          <w:color w:val="3B3838" w:themeColor="background2" w:themeShade="40"/>
          <w:sz w:val="20"/>
          <w:szCs w:val="20"/>
          <w:lang w:val="en-GB"/>
        </w:rPr>
        <w:tab/>
      </w:r>
      <w:r w:rsidRPr="004D7CAB">
        <w:rPr>
          <w:rFonts w:asciiTheme="majorHAnsi" w:eastAsiaTheme="minorHAnsi" w:hAnsiTheme="majorHAnsi" w:cstheme="majorHAnsi"/>
          <w:color w:val="3B3838" w:themeColor="background2" w:themeShade="40"/>
          <w:sz w:val="20"/>
          <w:szCs w:val="20"/>
          <w:lang w:val="en-GB"/>
        </w:rPr>
        <w:tab/>
      </w:r>
      <w:r>
        <w:rPr>
          <w:rFonts w:asciiTheme="majorHAnsi" w:eastAsiaTheme="minorHAnsi" w:hAnsiTheme="majorHAnsi" w:cstheme="majorHAnsi"/>
          <w:color w:val="3B3838" w:themeColor="background2" w:themeShade="40"/>
          <w:sz w:val="20"/>
          <w:szCs w:val="20"/>
          <w:lang w:val="en-GB"/>
        </w:rPr>
        <w:tab/>
      </w:r>
      <w:r w:rsidRPr="004D7CAB">
        <w:rPr>
          <w:rFonts w:asciiTheme="majorHAnsi" w:eastAsiaTheme="minorHAnsi" w:hAnsiTheme="majorHAnsi" w:cstheme="majorHAnsi"/>
          <w:color w:val="3B3838" w:themeColor="background2" w:themeShade="40"/>
          <w:sz w:val="20"/>
          <w:szCs w:val="20"/>
          <w:lang w:val="en-GB"/>
        </w:rPr>
        <w:t>£</w:t>
      </w:r>
      <w:r>
        <w:rPr>
          <w:rFonts w:asciiTheme="majorHAnsi" w:eastAsiaTheme="minorHAnsi" w:hAnsiTheme="majorHAnsi" w:cstheme="majorHAnsi"/>
          <w:color w:val="3B3838" w:themeColor="background2" w:themeShade="40"/>
          <w:sz w:val="20"/>
          <w:szCs w:val="20"/>
          <w:lang w:val="en-GB"/>
        </w:rPr>
        <w:t>360</w:t>
      </w:r>
    </w:p>
    <w:p w14:paraId="1D5FB7DA"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Outpatient review</w:t>
      </w:r>
      <w:r w:rsidRPr="004D7CAB">
        <w:rPr>
          <w:rFonts w:asciiTheme="majorHAnsi" w:eastAsiaTheme="minorHAnsi" w:hAnsiTheme="majorHAnsi" w:cstheme="majorHAnsi"/>
          <w:color w:val="3B3838" w:themeColor="background2" w:themeShade="40"/>
          <w:sz w:val="20"/>
          <w:szCs w:val="20"/>
          <w:lang w:val="en-GB"/>
        </w:rPr>
        <w:tab/>
      </w:r>
      <w:r w:rsidRPr="004D7CAB">
        <w:rPr>
          <w:rFonts w:asciiTheme="majorHAnsi" w:eastAsiaTheme="minorHAnsi" w:hAnsiTheme="majorHAnsi" w:cstheme="majorHAnsi"/>
          <w:color w:val="3B3838" w:themeColor="background2" w:themeShade="40"/>
          <w:sz w:val="20"/>
          <w:szCs w:val="20"/>
          <w:lang w:val="en-GB"/>
        </w:rPr>
        <w:tab/>
      </w:r>
      <w:r w:rsidRPr="004D7CAB">
        <w:rPr>
          <w:rFonts w:asciiTheme="majorHAnsi" w:eastAsiaTheme="minorHAnsi" w:hAnsiTheme="majorHAnsi" w:cstheme="majorHAnsi"/>
          <w:color w:val="3B3838" w:themeColor="background2" w:themeShade="40"/>
          <w:sz w:val="20"/>
          <w:szCs w:val="20"/>
          <w:lang w:val="en-GB"/>
        </w:rPr>
        <w:tab/>
        <w:t>£3</w:t>
      </w:r>
      <w:r>
        <w:rPr>
          <w:rFonts w:asciiTheme="majorHAnsi" w:eastAsiaTheme="minorHAnsi" w:hAnsiTheme="majorHAnsi" w:cstheme="majorHAnsi"/>
          <w:color w:val="3B3838" w:themeColor="background2" w:themeShade="40"/>
          <w:sz w:val="20"/>
          <w:szCs w:val="20"/>
          <w:lang w:val="en-GB"/>
        </w:rPr>
        <w:t>60</w:t>
      </w:r>
      <w:r w:rsidRPr="004D7CAB">
        <w:rPr>
          <w:rFonts w:asciiTheme="majorHAnsi" w:eastAsiaTheme="minorHAnsi" w:hAnsiTheme="majorHAnsi" w:cstheme="majorHAnsi"/>
          <w:color w:val="3B3838" w:themeColor="background2" w:themeShade="40"/>
          <w:sz w:val="20"/>
          <w:szCs w:val="20"/>
          <w:lang w:val="en-GB"/>
        </w:rPr>
        <w:t xml:space="preserve"> – excluding costs of any investigations undertaken.</w:t>
      </w:r>
    </w:p>
    <w:p w14:paraId="7C1CE0DC" w14:textId="77777777" w:rsidR="001E0E37" w:rsidRPr="004D7CAB" w:rsidRDefault="001E0E37" w:rsidP="001E0E37">
      <w:pPr>
        <w:spacing w:after="200" w:line="276" w:lineRule="auto"/>
        <w:ind w:left="3600" w:hanging="3600"/>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Court appearance</w:t>
      </w:r>
      <w:r w:rsidRPr="004D7CAB">
        <w:rPr>
          <w:rFonts w:asciiTheme="majorHAnsi" w:eastAsiaTheme="minorHAnsi" w:hAnsiTheme="majorHAnsi" w:cstheme="majorHAnsi"/>
          <w:color w:val="3B3838" w:themeColor="background2" w:themeShade="40"/>
          <w:sz w:val="20"/>
          <w:szCs w:val="20"/>
          <w:lang w:val="en-GB"/>
        </w:rPr>
        <w:tab/>
        <w:t>£</w:t>
      </w:r>
      <w:r>
        <w:rPr>
          <w:rFonts w:asciiTheme="majorHAnsi" w:eastAsiaTheme="minorHAnsi" w:hAnsiTheme="majorHAnsi" w:cstheme="majorHAnsi"/>
          <w:color w:val="3B3838" w:themeColor="background2" w:themeShade="40"/>
          <w:sz w:val="20"/>
          <w:szCs w:val="20"/>
          <w:lang w:val="en-GB"/>
        </w:rPr>
        <w:t>3500 -</w:t>
      </w:r>
      <w:r w:rsidRPr="004D7CAB">
        <w:rPr>
          <w:rFonts w:asciiTheme="majorHAnsi" w:eastAsiaTheme="minorHAnsi" w:hAnsiTheme="majorHAnsi" w:cstheme="majorHAnsi"/>
          <w:color w:val="3B3838" w:themeColor="background2" w:themeShade="40"/>
          <w:sz w:val="20"/>
          <w:szCs w:val="20"/>
          <w:lang w:val="en-GB"/>
        </w:rPr>
        <w:t xml:space="preserve"> per day (whole day charged)</w:t>
      </w:r>
      <w:r>
        <w:rPr>
          <w:rFonts w:asciiTheme="majorHAnsi" w:eastAsiaTheme="minorHAnsi" w:hAnsiTheme="majorHAnsi" w:cstheme="majorHAnsi"/>
          <w:color w:val="3B3838" w:themeColor="background2" w:themeShade="40"/>
          <w:sz w:val="20"/>
          <w:szCs w:val="20"/>
          <w:lang w:val="en-GB"/>
        </w:rPr>
        <w:t>.  Virtual Attendance will be charged at the same rate.</w:t>
      </w:r>
    </w:p>
    <w:p w14:paraId="7AEB60BD"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Written response to questions</w:t>
      </w:r>
      <w:r w:rsidRPr="004D7CAB">
        <w:rPr>
          <w:rFonts w:asciiTheme="majorHAnsi" w:eastAsiaTheme="minorHAnsi" w:hAnsiTheme="majorHAnsi" w:cstheme="majorHAnsi"/>
          <w:color w:val="3B3838" w:themeColor="background2" w:themeShade="40"/>
          <w:sz w:val="20"/>
          <w:szCs w:val="20"/>
          <w:lang w:val="en-GB"/>
        </w:rPr>
        <w:tab/>
      </w:r>
      <w:r w:rsidRPr="004D7CAB">
        <w:rPr>
          <w:rFonts w:asciiTheme="majorHAnsi" w:eastAsiaTheme="minorHAnsi" w:hAnsiTheme="majorHAnsi" w:cstheme="majorHAnsi"/>
          <w:color w:val="3B3838" w:themeColor="background2" w:themeShade="40"/>
          <w:sz w:val="20"/>
          <w:szCs w:val="20"/>
          <w:lang w:val="en-GB"/>
        </w:rPr>
        <w:tab/>
        <w:t>charged at hourly rate (£</w:t>
      </w:r>
      <w:r>
        <w:rPr>
          <w:rFonts w:asciiTheme="majorHAnsi" w:eastAsiaTheme="minorHAnsi" w:hAnsiTheme="majorHAnsi" w:cstheme="majorHAnsi"/>
          <w:color w:val="3B3838" w:themeColor="background2" w:themeShade="40"/>
          <w:sz w:val="20"/>
          <w:szCs w:val="20"/>
          <w:lang w:val="en-GB"/>
        </w:rPr>
        <w:t>360</w:t>
      </w:r>
      <w:r w:rsidRPr="004D7CAB">
        <w:rPr>
          <w:rFonts w:asciiTheme="majorHAnsi" w:eastAsiaTheme="minorHAnsi" w:hAnsiTheme="majorHAnsi" w:cstheme="majorHAnsi"/>
          <w:color w:val="3B3838" w:themeColor="background2" w:themeShade="40"/>
          <w:sz w:val="20"/>
          <w:szCs w:val="20"/>
          <w:lang w:val="en-GB"/>
        </w:rPr>
        <w:t>)</w:t>
      </w:r>
    </w:p>
    <w:p w14:paraId="32EB2693" w14:textId="63DEC802" w:rsidR="001E0E37" w:rsidRPr="004D7CAB" w:rsidRDefault="001E0E37" w:rsidP="001E0E37">
      <w:pPr>
        <w:spacing w:after="200" w:line="276" w:lineRule="auto"/>
        <w:ind w:left="1440" w:hanging="1440"/>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Travel expenses</w:t>
      </w:r>
      <w:r w:rsidRPr="004D7CAB">
        <w:rPr>
          <w:rFonts w:asciiTheme="majorHAnsi" w:eastAsiaTheme="minorHAnsi" w:hAnsiTheme="majorHAnsi" w:cstheme="majorHAnsi"/>
          <w:color w:val="3B3838" w:themeColor="background2" w:themeShade="40"/>
          <w:sz w:val="20"/>
          <w:szCs w:val="20"/>
          <w:lang w:val="en-GB"/>
        </w:rPr>
        <w:tab/>
        <w:t xml:space="preserve"> £</w:t>
      </w:r>
      <w:r>
        <w:rPr>
          <w:rFonts w:asciiTheme="majorHAnsi" w:eastAsiaTheme="minorHAnsi" w:hAnsiTheme="majorHAnsi" w:cstheme="majorHAnsi"/>
          <w:color w:val="3B3838" w:themeColor="background2" w:themeShade="40"/>
          <w:sz w:val="20"/>
          <w:szCs w:val="20"/>
          <w:lang w:val="en-GB"/>
        </w:rPr>
        <w:t>3</w:t>
      </w:r>
      <w:r w:rsidR="003635AF">
        <w:rPr>
          <w:rFonts w:asciiTheme="majorHAnsi" w:eastAsiaTheme="minorHAnsi" w:hAnsiTheme="majorHAnsi" w:cstheme="majorHAnsi"/>
          <w:color w:val="3B3838" w:themeColor="background2" w:themeShade="40"/>
          <w:sz w:val="20"/>
          <w:szCs w:val="20"/>
          <w:lang w:val="en-GB"/>
        </w:rPr>
        <w:t>60</w:t>
      </w:r>
      <w:r w:rsidRPr="004D7CAB">
        <w:rPr>
          <w:rFonts w:asciiTheme="majorHAnsi" w:eastAsiaTheme="minorHAnsi" w:hAnsiTheme="majorHAnsi" w:cstheme="majorHAnsi"/>
          <w:color w:val="3B3838" w:themeColor="background2" w:themeShade="40"/>
          <w:sz w:val="20"/>
          <w:szCs w:val="20"/>
          <w:lang w:val="en-GB"/>
        </w:rPr>
        <w:t xml:space="preserve"> per hour, plus cost of first-class rail/flight and taxi fares where appropriate and mileage at </w:t>
      </w:r>
      <w:r>
        <w:rPr>
          <w:rFonts w:asciiTheme="majorHAnsi" w:eastAsiaTheme="minorHAnsi" w:hAnsiTheme="majorHAnsi" w:cstheme="majorHAnsi"/>
          <w:color w:val="3B3838" w:themeColor="background2" w:themeShade="40"/>
          <w:sz w:val="20"/>
          <w:szCs w:val="20"/>
          <w:lang w:val="en-GB"/>
        </w:rPr>
        <w:t>£2.00</w:t>
      </w:r>
      <w:r w:rsidRPr="004D7CAB">
        <w:rPr>
          <w:rFonts w:asciiTheme="majorHAnsi" w:eastAsiaTheme="minorHAnsi" w:hAnsiTheme="majorHAnsi" w:cstheme="majorHAnsi"/>
          <w:color w:val="3B3838" w:themeColor="background2" w:themeShade="40"/>
          <w:sz w:val="20"/>
          <w:szCs w:val="20"/>
          <w:lang w:val="en-GB"/>
        </w:rPr>
        <w:t xml:space="preserve"> per mile</w:t>
      </w:r>
    </w:p>
    <w:p w14:paraId="0233AF3F" w14:textId="77777777" w:rsidR="001E0E37" w:rsidRPr="004D7CAB" w:rsidRDefault="001E0E37" w:rsidP="001E0E37">
      <w:pPr>
        <w:spacing w:after="200" w:line="276" w:lineRule="auto"/>
        <w:ind w:left="2160" w:hanging="2160"/>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Hotel accommodation</w:t>
      </w:r>
      <w:r w:rsidRPr="004D7CAB">
        <w:rPr>
          <w:rFonts w:asciiTheme="majorHAnsi" w:eastAsiaTheme="minorHAnsi" w:hAnsiTheme="majorHAnsi" w:cstheme="majorHAnsi"/>
          <w:color w:val="3B3838" w:themeColor="background2" w:themeShade="40"/>
          <w:sz w:val="20"/>
          <w:szCs w:val="20"/>
          <w:lang w:val="en-GB"/>
        </w:rPr>
        <w:tab/>
        <w:t xml:space="preserve">Bed and breakfast – only applicable when a full day is required, and the distance is greater than 50 miles or attendance at early morning meeting. </w:t>
      </w:r>
    </w:p>
    <w:p w14:paraId="13D6AF33"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Cancellation of court cases within twenty days</w:t>
      </w:r>
      <w:r w:rsidRPr="004D7CAB">
        <w:rPr>
          <w:rFonts w:asciiTheme="majorHAnsi" w:eastAsiaTheme="minorHAnsi" w:hAnsiTheme="majorHAnsi" w:cstheme="majorHAnsi"/>
          <w:color w:val="3B3838" w:themeColor="background2" w:themeShade="40"/>
          <w:sz w:val="20"/>
          <w:szCs w:val="20"/>
          <w:lang w:val="en-GB"/>
        </w:rPr>
        <w:tab/>
      </w:r>
      <w:r w:rsidRPr="004D7CAB">
        <w:rPr>
          <w:rFonts w:asciiTheme="majorHAnsi" w:eastAsiaTheme="minorHAnsi" w:hAnsiTheme="majorHAnsi" w:cstheme="majorHAnsi"/>
          <w:color w:val="3B3838" w:themeColor="background2" w:themeShade="40"/>
          <w:sz w:val="20"/>
          <w:szCs w:val="20"/>
          <w:lang w:val="en-GB"/>
        </w:rPr>
        <w:tab/>
      </w:r>
      <w:r w:rsidRPr="004D7CAB">
        <w:rPr>
          <w:rFonts w:asciiTheme="majorHAnsi" w:eastAsiaTheme="minorHAnsi" w:hAnsiTheme="majorHAnsi" w:cstheme="majorHAnsi"/>
          <w:color w:val="3B3838" w:themeColor="background2" w:themeShade="40"/>
          <w:sz w:val="20"/>
          <w:szCs w:val="20"/>
          <w:lang w:val="en-GB"/>
        </w:rPr>
        <w:tab/>
        <w:t>£</w:t>
      </w:r>
      <w:r>
        <w:rPr>
          <w:rFonts w:asciiTheme="majorHAnsi" w:eastAsiaTheme="minorHAnsi" w:hAnsiTheme="majorHAnsi" w:cstheme="majorHAnsi"/>
          <w:color w:val="3B3838" w:themeColor="background2" w:themeShade="40"/>
          <w:sz w:val="20"/>
          <w:szCs w:val="20"/>
          <w:lang w:val="en-GB"/>
        </w:rPr>
        <w:t>1250</w:t>
      </w:r>
      <w:r w:rsidRPr="004D7CAB">
        <w:rPr>
          <w:rFonts w:asciiTheme="majorHAnsi" w:eastAsiaTheme="minorHAnsi" w:hAnsiTheme="majorHAnsi" w:cstheme="majorHAnsi"/>
          <w:color w:val="3B3838" w:themeColor="background2" w:themeShade="40"/>
          <w:sz w:val="20"/>
          <w:szCs w:val="20"/>
          <w:lang w:val="en-GB"/>
        </w:rPr>
        <w:t xml:space="preserve"> per day booked.</w:t>
      </w:r>
    </w:p>
    <w:p w14:paraId="2E0BEA8F"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Cancellation of court cases within ten days</w:t>
      </w:r>
      <w:r w:rsidRPr="004D7CAB">
        <w:rPr>
          <w:rFonts w:asciiTheme="majorHAnsi" w:eastAsiaTheme="minorHAnsi" w:hAnsiTheme="majorHAnsi" w:cstheme="majorHAnsi"/>
          <w:color w:val="3B3838" w:themeColor="background2" w:themeShade="40"/>
          <w:sz w:val="20"/>
          <w:szCs w:val="20"/>
          <w:lang w:val="en-GB"/>
        </w:rPr>
        <w:tab/>
      </w:r>
      <w:r w:rsidRPr="004D7CAB">
        <w:rPr>
          <w:rFonts w:asciiTheme="majorHAnsi" w:eastAsiaTheme="minorHAnsi" w:hAnsiTheme="majorHAnsi" w:cstheme="majorHAnsi"/>
          <w:color w:val="3B3838" w:themeColor="background2" w:themeShade="40"/>
          <w:sz w:val="20"/>
          <w:szCs w:val="20"/>
          <w:lang w:val="en-GB"/>
        </w:rPr>
        <w:tab/>
      </w:r>
      <w:r w:rsidRPr="004D7CAB">
        <w:rPr>
          <w:rFonts w:asciiTheme="majorHAnsi" w:eastAsiaTheme="minorHAnsi" w:hAnsiTheme="majorHAnsi" w:cstheme="majorHAnsi"/>
          <w:color w:val="3B3838" w:themeColor="background2" w:themeShade="40"/>
          <w:sz w:val="20"/>
          <w:szCs w:val="20"/>
          <w:lang w:val="en-GB"/>
        </w:rPr>
        <w:tab/>
      </w:r>
      <w:r w:rsidRPr="004D7CAB">
        <w:rPr>
          <w:rFonts w:asciiTheme="majorHAnsi" w:eastAsiaTheme="minorHAnsi" w:hAnsiTheme="majorHAnsi" w:cstheme="majorHAnsi"/>
          <w:color w:val="3B3838" w:themeColor="background2" w:themeShade="40"/>
          <w:sz w:val="20"/>
          <w:szCs w:val="20"/>
          <w:lang w:val="en-GB"/>
        </w:rPr>
        <w:tab/>
        <w:t>£</w:t>
      </w:r>
      <w:r>
        <w:rPr>
          <w:rFonts w:asciiTheme="majorHAnsi" w:eastAsiaTheme="minorHAnsi" w:hAnsiTheme="majorHAnsi" w:cstheme="majorHAnsi"/>
          <w:color w:val="3B3838" w:themeColor="background2" w:themeShade="40"/>
          <w:sz w:val="20"/>
          <w:szCs w:val="20"/>
          <w:lang w:val="en-GB"/>
        </w:rPr>
        <w:t>2500</w:t>
      </w:r>
      <w:r w:rsidRPr="004D7CAB">
        <w:rPr>
          <w:rFonts w:asciiTheme="majorHAnsi" w:eastAsiaTheme="minorHAnsi" w:hAnsiTheme="majorHAnsi" w:cstheme="majorHAnsi"/>
          <w:color w:val="3B3838" w:themeColor="background2" w:themeShade="40"/>
          <w:sz w:val="20"/>
          <w:szCs w:val="20"/>
          <w:lang w:val="en-GB"/>
        </w:rPr>
        <w:t xml:space="preserve"> per day booked.</w:t>
      </w:r>
    </w:p>
    <w:p w14:paraId="1A322ED1" w14:textId="77777777" w:rsidR="001E0E37" w:rsidRPr="004D7CAB" w:rsidRDefault="001E0E37" w:rsidP="001E0E37">
      <w:pPr>
        <w:spacing w:after="200" w:line="276" w:lineRule="auto"/>
        <w:ind w:left="5760" w:hanging="5760"/>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 xml:space="preserve">Cancellation of court cases within five days </w:t>
      </w:r>
      <w:r w:rsidRPr="004D7CAB">
        <w:rPr>
          <w:rFonts w:asciiTheme="majorHAnsi" w:eastAsiaTheme="minorHAnsi" w:hAnsiTheme="majorHAnsi" w:cstheme="majorHAnsi"/>
          <w:color w:val="3B3838" w:themeColor="background2" w:themeShade="40"/>
          <w:sz w:val="20"/>
          <w:szCs w:val="20"/>
          <w:lang w:val="en-GB"/>
        </w:rPr>
        <w:tab/>
        <w:t>Full cost and reimbursement of any costs</w:t>
      </w:r>
    </w:p>
    <w:p w14:paraId="123ACA9D"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Cancellation or failure to attend outpatient assessments</w:t>
      </w:r>
      <w:r w:rsidRPr="004D7CAB">
        <w:rPr>
          <w:rFonts w:asciiTheme="majorHAnsi" w:eastAsiaTheme="minorHAnsi" w:hAnsiTheme="majorHAnsi" w:cstheme="majorHAnsi"/>
          <w:color w:val="3B3838" w:themeColor="background2" w:themeShade="40"/>
          <w:sz w:val="20"/>
          <w:szCs w:val="20"/>
          <w:lang w:val="en-GB"/>
        </w:rPr>
        <w:tab/>
      </w:r>
      <w:r w:rsidRPr="004D7CAB">
        <w:rPr>
          <w:rFonts w:asciiTheme="majorHAnsi" w:eastAsiaTheme="minorHAnsi" w:hAnsiTheme="majorHAnsi" w:cstheme="majorHAnsi"/>
          <w:color w:val="3B3838" w:themeColor="background2" w:themeShade="40"/>
          <w:sz w:val="20"/>
          <w:szCs w:val="20"/>
          <w:lang w:val="en-GB"/>
        </w:rPr>
        <w:tab/>
        <w:t>£3</w:t>
      </w:r>
      <w:r>
        <w:rPr>
          <w:rFonts w:asciiTheme="majorHAnsi" w:eastAsiaTheme="minorHAnsi" w:hAnsiTheme="majorHAnsi" w:cstheme="majorHAnsi"/>
          <w:color w:val="3B3838" w:themeColor="background2" w:themeShade="40"/>
          <w:sz w:val="20"/>
          <w:szCs w:val="20"/>
          <w:lang w:val="en-GB"/>
        </w:rPr>
        <w:t>60</w:t>
      </w:r>
      <w:r w:rsidRPr="004D7CAB">
        <w:rPr>
          <w:rFonts w:asciiTheme="majorHAnsi" w:eastAsiaTheme="minorHAnsi" w:hAnsiTheme="majorHAnsi" w:cstheme="majorHAnsi"/>
          <w:color w:val="3B3838" w:themeColor="background2" w:themeShade="40"/>
          <w:sz w:val="20"/>
          <w:szCs w:val="20"/>
          <w:lang w:val="en-GB"/>
        </w:rPr>
        <w:t xml:space="preserve"> (fewer than 5 days’ notice)</w:t>
      </w:r>
    </w:p>
    <w:p w14:paraId="747BB5D5" w14:textId="77777777" w:rsidR="001E0E37"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Return and storage of records</w:t>
      </w:r>
      <w:r w:rsidRPr="004D7CAB">
        <w:rPr>
          <w:rFonts w:asciiTheme="majorHAnsi" w:eastAsiaTheme="minorHAnsi" w:hAnsiTheme="majorHAnsi" w:cstheme="majorHAnsi"/>
          <w:color w:val="3B3838" w:themeColor="background2" w:themeShade="40"/>
          <w:sz w:val="20"/>
          <w:szCs w:val="20"/>
          <w:lang w:val="en-GB"/>
        </w:rPr>
        <w:tab/>
      </w:r>
      <w:r w:rsidRPr="004D7CAB">
        <w:rPr>
          <w:rFonts w:asciiTheme="majorHAnsi" w:eastAsiaTheme="minorHAnsi" w:hAnsiTheme="majorHAnsi" w:cstheme="majorHAnsi"/>
          <w:color w:val="3B3838" w:themeColor="background2" w:themeShade="40"/>
          <w:sz w:val="20"/>
          <w:szCs w:val="20"/>
          <w:lang w:val="en-GB"/>
        </w:rPr>
        <w:tab/>
      </w:r>
      <w:r w:rsidRPr="004D7CAB">
        <w:rPr>
          <w:rFonts w:asciiTheme="majorHAnsi" w:eastAsiaTheme="minorHAnsi" w:hAnsiTheme="majorHAnsi" w:cstheme="majorHAnsi"/>
          <w:color w:val="3B3838" w:themeColor="background2" w:themeShade="40"/>
          <w:sz w:val="20"/>
          <w:szCs w:val="20"/>
          <w:lang w:val="en-GB"/>
        </w:rPr>
        <w:tab/>
      </w:r>
      <w:r w:rsidRPr="004D7CAB">
        <w:rPr>
          <w:rFonts w:asciiTheme="majorHAnsi" w:eastAsiaTheme="minorHAnsi" w:hAnsiTheme="majorHAnsi" w:cstheme="majorHAnsi"/>
          <w:color w:val="3B3838" w:themeColor="background2" w:themeShade="40"/>
          <w:sz w:val="20"/>
          <w:szCs w:val="20"/>
          <w:lang w:val="en-GB"/>
        </w:rPr>
        <w:tab/>
      </w:r>
      <w:r w:rsidRPr="004D7CAB">
        <w:rPr>
          <w:rFonts w:asciiTheme="majorHAnsi" w:eastAsiaTheme="minorHAnsi" w:hAnsiTheme="majorHAnsi" w:cstheme="majorHAnsi"/>
          <w:color w:val="3B3838" w:themeColor="background2" w:themeShade="40"/>
          <w:sz w:val="20"/>
          <w:szCs w:val="20"/>
          <w:lang w:val="en-GB"/>
        </w:rPr>
        <w:tab/>
        <w:t>£</w:t>
      </w:r>
      <w:r>
        <w:rPr>
          <w:rFonts w:asciiTheme="majorHAnsi" w:eastAsiaTheme="minorHAnsi" w:hAnsiTheme="majorHAnsi" w:cstheme="majorHAnsi"/>
          <w:color w:val="3B3838" w:themeColor="background2" w:themeShade="40"/>
          <w:sz w:val="20"/>
          <w:szCs w:val="20"/>
          <w:lang w:val="en-GB"/>
        </w:rPr>
        <w:t>100-150</w:t>
      </w:r>
    </w:p>
    <w:p w14:paraId="48FBB38D" w14:textId="77777777" w:rsidR="001E0E37"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Pr>
          <w:rFonts w:asciiTheme="majorHAnsi" w:eastAsiaTheme="minorHAnsi" w:hAnsiTheme="majorHAnsi" w:cstheme="majorHAnsi"/>
          <w:color w:val="3B3838" w:themeColor="background2" w:themeShade="40"/>
          <w:sz w:val="20"/>
          <w:szCs w:val="20"/>
          <w:lang w:val="en-GB"/>
        </w:rPr>
        <w:t>Printing of electronically sent records</w:t>
      </w:r>
      <w:r>
        <w:rPr>
          <w:rFonts w:asciiTheme="majorHAnsi" w:eastAsiaTheme="minorHAnsi" w:hAnsiTheme="majorHAnsi" w:cstheme="majorHAnsi"/>
          <w:color w:val="3B3838" w:themeColor="background2" w:themeShade="40"/>
          <w:sz w:val="20"/>
          <w:szCs w:val="20"/>
          <w:lang w:val="en-GB"/>
        </w:rPr>
        <w:tab/>
      </w:r>
      <w:r>
        <w:rPr>
          <w:rFonts w:asciiTheme="majorHAnsi" w:eastAsiaTheme="minorHAnsi" w:hAnsiTheme="majorHAnsi" w:cstheme="majorHAnsi"/>
          <w:color w:val="3B3838" w:themeColor="background2" w:themeShade="40"/>
          <w:sz w:val="20"/>
          <w:szCs w:val="20"/>
          <w:lang w:val="en-GB"/>
        </w:rPr>
        <w:tab/>
      </w:r>
      <w:r>
        <w:rPr>
          <w:rFonts w:asciiTheme="majorHAnsi" w:eastAsiaTheme="minorHAnsi" w:hAnsiTheme="majorHAnsi" w:cstheme="majorHAnsi"/>
          <w:color w:val="3B3838" w:themeColor="background2" w:themeShade="40"/>
          <w:sz w:val="20"/>
          <w:szCs w:val="20"/>
          <w:lang w:val="en-GB"/>
        </w:rPr>
        <w:tab/>
      </w:r>
      <w:r>
        <w:rPr>
          <w:rFonts w:asciiTheme="majorHAnsi" w:eastAsiaTheme="minorHAnsi" w:hAnsiTheme="majorHAnsi" w:cstheme="majorHAnsi"/>
          <w:color w:val="3B3838" w:themeColor="background2" w:themeShade="40"/>
          <w:sz w:val="20"/>
          <w:szCs w:val="20"/>
          <w:lang w:val="en-GB"/>
        </w:rPr>
        <w:tab/>
        <w:t>£0.11p per page.</w:t>
      </w:r>
    </w:p>
    <w:p w14:paraId="7B23F5C5"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Pr>
          <w:rFonts w:asciiTheme="majorHAnsi" w:eastAsiaTheme="minorHAnsi" w:hAnsiTheme="majorHAnsi" w:cstheme="majorHAnsi"/>
          <w:color w:val="3B3838" w:themeColor="background2" w:themeShade="40"/>
          <w:sz w:val="20"/>
          <w:szCs w:val="20"/>
          <w:lang w:val="en-GB"/>
        </w:rPr>
        <w:t>An administration fee of 12% will be added to all invoices.  VAT will be added to all invoices.</w:t>
      </w:r>
    </w:p>
    <w:p w14:paraId="2D9886B2"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 xml:space="preserve">The receipt and acceptance of medico-legal instructions and/or records will be regarded as acceptance and agreement to pay the fee schedule described above by the instructing solicitor or agent. </w:t>
      </w:r>
    </w:p>
    <w:p w14:paraId="4F742584"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 xml:space="preserve">Fees are not reductable by taxation and form an agreement between us and the instructing solicitors.  Legal and third-party companies may have their own terms and conditions.  Acceptance of instructions by Urology Chambers Limited supersedes any such local agreements. </w:t>
      </w:r>
    </w:p>
    <w:p w14:paraId="35D02467"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 xml:space="preserve">Any investigations will be invoiced separately by the hospital/clinic and payment will be the responsibility of the instructing solicitor.  Any instructions received via third party or on behalf of a claimant will ultimately remain the fiscal responsibility of the instructing solicitors in the event of non-payment. The production of any reports, explanations, answers to questions or other communications relating to a claim will also remain the fiscal responsibility of the referring solicitor. </w:t>
      </w:r>
    </w:p>
    <w:p w14:paraId="0D114908"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 xml:space="preserve">The intellectual property of any report produced by Urology Chambers Limited is the property of Urology Chambers Limited.  It is only on the receipt of full settlement of outstanding accounts that the Urology Chambers releases the intellectual property (report, documented opinions, and correspondence) enabling any third party to use part or all of that material.     </w:t>
      </w:r>
    </w:p>
    <w:p w14:paraId="6B2B6190"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We are able to give a</w:t>
      </w:r>
      <w:r>
        <w:rPr>
          <w:rFonts w:asciiTheme="majorHAnsi" w:eastAsiaTheme="minorHAnsi" w:hAnsiTheme="majorHAnsi" w:cstheme="majorHAnsi"/>
          <w:color w:val="3B3838" w:themeColor="background2" w:themeShade="40"/>
          <w:sz w:val="20"/>
          <w:szCs w:val="20"/>
          <w:lang w:val="en-GB"/>
        </w:rPr>
        <w:t>n approximate</w:t>
      </w:r>
      <w:r w:rsidRPr="004D7CAB">
        <w:rPr>
          <w:rFonts w:asciiTheme="majorHAnsi" w:eastAsiaTheme="minorHAnsi" w:hAnsiTheme="majorHAnsi" w:cstheme="majorHAnsi"/>
          <w:color w:val="3B3838" w:themeColor="background2" w:themeShade="40"/>
          <w:sz w:val="20"/>
          <w:szCs w:val="20"/>
          <w:lang w:val="en-GB"/>
        </w:rPr>
        <w:t xml:space="preserve"> quotation in advance for the production of a medico-legal report and examination of the patient, if we have had a chance to discuss this in some detail with the solicitors.  Most reports cost within the region of £</w:t>
      </w:r>
      <w:r>
        <w:rPr>
          <w:rFonts w:asciiTheme="majorHAnsi" w:eastAsiaTheme="minorHAnsi" w:hAnsiTheme="majorHAnsi" w:cstheme="majorHAnsi"/>
          <w:color w:val="3B3838" w:themeColor="background2" w:themeShade="40"/>
          <w:sz w:val="20"/>
          <w:szCs w:val="20"/>
          <w:lang w:val="en-GB"/>
        </w:rPr>
        <w:t>2000</w:t>
      </w:r>
      <w:r w:rsidRPr="004D7CAB">
        <w:rPr>
          <w:rFonts w:asciiTheme="majorHAnsi" w:eastAsiaTheme="minorHAnsi" w:hAnsiTheme="majorHAnsi" w:cstheme="majorHAnsi"/>
          <w:color w:val="3B3838" w:themeColor="background2" w:themeShade="40"/>
          <w:sz w:val="20"/>
          <w:szCs w:val="20"/>
          <w:lang w:val="en-GB"/>
        </w:rPr>
        <w:t>-£</w:t>
      </w:r>
      <w:r>
        <w:rPr>
          <w:rFonts w:asciiTheme="majorHAnsi" w:eastAsiaTheme="minorHAnsi" w:hAnsiTheme="majorHAnsi" w:cstheme="majorHAnsi"/>
          <w:color w:val="3B3838" w:themeColor="background2" w:themeShade="40"/>
          <w:sz w:val="20"/>
          <w:szCs w:val="20"/>
          <w:lang w:val="en-GB"/>
        </w:rPr>
        <w:t>4750</w:t>
      </w:r>
      <w:r w:rsidRPr="004D7CAB">
        <w:rPr>
          <w:rFonts w:asciiTheme="majorHAnsi" w:eastAsiaTheme="minorHAnsi" w:hAnsiTheme="majorHAnsi" w:cstheme="majorHAnsi"/>
          <w:color w:val="3B3838" w:themeColor="background2" w:themeShade="40"/>
          <w:sz w:val="20"/>
          <w:szCs w:val="20"/>
          <w:lang w:val="en-GB"/>
        </w:rPr>
        <w:t xml:space="preserve"> depending on the complexity, length, and organisation of the records. </w:t>
      </w:r>
    </w:p>
    <w:p w14:paraId="7A4AD136" w14:textId="67661D09"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We do not see patients until we have seen and studied all their notes.  Most cases can be seen and a report finished within 1</w:t>
      </w:r>
      <w:r w:rsidR="006A50D3">
        <w:rPr>
          <w:rFonts w:asciiTheme="majorHAnsi" w:eastAsiaTheme="minorHAnsi" w:hAnsiTheme="majorHAnsi" w:cstheme="majorHAnsi"/>
          <w:color w:val="3B3838" w:themeColor="background2" w:themeShade="40"/>
          <w:sz w:val="20"/>
          <w:szCs w:val="20"/>
          <w:lang w:val="en-GB"/>
        </w:rPr>
        <w:t>4-20</w:t>
      </w:r>
      <w:r w:rsidRPr="004D7CAB">
        <w:rPr>
          <w:rFonts w:asciiTheme="majorHAnsi" w:eastAsiaTheme="minorHAnsi" w:hAnsiTheme="majorHAnsi" w:cstheme="majorHAnsi"/>
          <w:color w:val="3B3838" w:themeColor="background2" w:themeShade="40"/>
          <w:sz w:val="20"/>
          <w:szCs w:val="20"/>
          <w:lang w:val="en-GB"/>
        </w:rPr>
        <w:t xml:space="preserve"> weeks of receiving </w:t>
      </w:r>
      <w:r w:rsidRPr="00F050EE">
        <w:rPr>
          <w:rFonts w:asciiTheme="majorHAnsi" w:eastAsiaTheme="minorHAnsi" w:hAnsiTheme="majorHAnsi" w:cstheme="majorHAnsi"/>
          <w:b/>
          <w:bCs/>
          <w:color w:val="3B3838" w:themeColor="background2" w:themeShade="40"/>
          <w:sz w:val="20"/>
          <w:szCs w:val="20"/>
          <w:lang w:val="en-GB"/>
        </w:rPr>
        <w:t>all</w:t>
      </w:r>
      <w:r w:rsidRPr="004D7CAB">
        <w:rPr>
          <w:rFonts w:asciiTheme="majorHAnsi" w:eastAsiaTheme="minorHAnsi" w:hAnsiTheme="majorHAnsi" w:cstheme="majorHAnsi"/>
          <w:color w:val="3B3838" w:themeColor="background2" w:themeShade="40"/>
          <w:sz w:val="20"/>
          <w:szCs w:val="20"/>
          <w:lang w:val="en-GB"/>
        </w:rPr>
        <w:t xml:space="preserve"> the relevant the paperwork.  Every effort will be made to produce report by agreed dates however court cases and clinical work may on occasion prolong the completion date.</w:t>
      </w:r>
    </w:p>
    <w:p w14:paraId="23490738"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lastRenderedPageBreak/>
        <w:t xml:space="preserve">We </w:t>
      </w:r>
      <w:r>
        <w:rPr>
          <w:rFonts w:asciiTheme="majorHAnsi" w:eastAsiaTheme="minorHAnsi" w:hAnsiTheme="majorHAnsi" w:cstheme="majorHAnsi"/>
          <w:color w:val="3B3838" w:themeColor="background2" w:themeShade="40"/>
          <w:sz w:val="20"/>
          <w:szCs w:val="20"/>
          <w:lang w:val="en-GB"/>
        </w:rPr>
        <w:t>prefer</w:t>
      </w:r>
      <w:r w:rsidRPr="004D7CAB">
        <w:rPr>
          <w:rFonts w:asciiTheme="majorHAnsi" w:eastAsiaTheme="minorHAnsi" w:hAnsiTheme="majorHAnsi" w:cstheme="majorHAnsi"/>
          <w:color w:val="3B3838" w:themeColor="background2" w:themeShade="40"/>
          <w:sz w:val="20"/>
          <w:szCs w:val="20"/>
          <w:lang w:val="en-GB"/>
        </w:rPr>
        <w:t xml:space="preserve"> to receive a </w:t>
      </w:r>
      <w:r w:rsidRPr="000058CE">
        <w:rPr>
          <w:rFonts w:asciiTheme="majorHAnsi" w:eastAsiaTheme="minorHAnsi" w:hAnsiTheme="majorHAnsi" w:cstheme="majorHAnsi"/>
          <w:b/>
          <w:bCs/>
          <w:color w:val="3B3838" w:themeColor="background2" w:themeShade="40"/>
          <w:sz w:val="20"/>
          <w:szCs w:val="20"/>
          <w:lang w:val="en-GB"/>
        </w:rPr>
        <w:t>hard copy</w:t>
      </w:r>
      <w:r w:rsidRPr="004D7CAB">
        <w:rPr>
          <w:rFonts w:asciiTheme="majorHAnsi" w:eastAsiaTheme="minorHAnsi" w:hAnsiTheme="majorHAnsi" w:cstheme="majorHAnsi"/>
          <w:color w:val="3B3838" w:themeColor="background2" w:themeShade="40"/>
          <w:sz w:val="20"/>
          <w:szCs w:val="20"/>
          <w:lang w:val="en-GB"/>
        </w:rPr>
        <w:t xml:space="preserve"> of the documentation which should be appropriately paginated and organised.   </w:t>
      </w:r>
      <w:r>
        <w:rPr>
          <w:rFonts w:asciiTheme="majorHAnsi" w:eastAsiaTheme="minorHAnsi" w:hAnsiTheme="majorHAnsi" w:cstheme="majorHAnsi"/>
          <w:color w:val="3B3838" w:themeColor="background2" w:themeShade="40"/>
          <w:sz w:val="20"/>
          <w:szCs w:val="20"/>
          <w:lang w:val="en-GB"/>
        </w:rPr>
        <w:t>In the event that instruction is received from outside the UK the instructing solicitor will act as Urology Chambers GDPR representative in accordance with Article 27.</w:t>
      </w:r>
    </w:p>
    <w:p w14:paraId="43A6B9E6"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 xml:space="preserve">The information contained on </w:t>
      </w:r>
      <w:r>
        <w:rPr>
          <w:rFonts w:asciiTheme="majorHAnsi" w:eastAsiaTheme="minorHAnsi" w:hAnsiTheme="majorHAnsi" w:cstheme="majorHAnsi"/>
          <w:color w:val="3B3838" w:themeColor="background2" w:themeShade="40"/>
          <w:sz w:val="20"/>
          <w:szCs w:val="20"/>
          <w:lang w:val="en-GB"/>
        </w:rPr>
        <w:t>the ron@ronaldmiller.com</w:t>
      </w:r>
      <w:r w:rsidRPr="004D7CAB">
        <w:rPr>
          <w:rFonts w:asciiTheme="majorHAnsi" w:eastAsiaTheme="minorHAnsi" w:hAnsiTheme="majorHAnsi" w:cstheme="majorHAnsi"/>
          <w:color w:val="3B3838" w:themeColor="background2" w:themeShade="40"/>
          <w:sz w:val="20"/>
          <w:szCs w:val="20"/>
          <w:lang w:val="en-GB"/>
        </w:rPr>
        <w:t xml:space="preserve"> website was updated in </w:t>
      </w:r>
      <w:r>
        <w:rPr>
          <w:rFonts w:asciiTheme="majorHAnsi" w:eastAsiaTheme="minorHAnsi" w:hAnsiTheme="majorHAnsi" w:cstheme="majorHAnsi"/>
          <w:color w:val="3B3838" w:themeColor="background2" w:themeShade="40"/>
          <w:sz w:val="20"/>
          <w:szCs w:val="20"/>
          <w:lang w:val="en-GB"/>
        </w:rPr>
        <w:t>March 2024</w:t>
      </w:r>
      <w:r w:rsidRPr="004D7CAB">
        <w:rPr>
          <w:rFonts w:asciiTheme="majorHAnsi" w:eastAsiaTheme="minorHAnsi" w:hAnsiTheme="majorHAnsi" w:cstheme="majorHAnsi"/>
          <w:color w:val="3B3838" w:themeColor="background2" w:themeShade="40"/>
          <w:sz w:val="20"/>
          <w:szCs w:val="20"/>
          <w:lang w:val="en-GB"/>
        </w:rPr>
        <w:t>, and was correct at the time.</w:t>
      </w:r>
    </w:p>
    <w:p w14:paraId="6E367C20"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 xml:space="preserve">Cheques should be made payable to Urology Chambers Limited – all payments must be made in </w:t>
      </w:r>
      <w:r w:rsidRPr="00612A3A">
        <w:rPr>
          <w:rFonts w:asciiTheme="majorHAnsi" w:eastAsiaTheme="minorHAnsi" w:hAnsiTheme="majorHAnsi" w:cstheme="majorHAnsi"/>
          <w:b/>
          <w:bCs/>
          <w:color w:val="3B3838" w:themeColor="background2" w:themeShade="40"/>
          <w:sz w:val="20"/>
          <w:szCs w:val="20"/>
          <w:u w:val="single"/>
          <w:lang w:val="en-GB"/>
        </w:rPr>
        <w:t>sterling</w:t>
      </w:r>
      <w:r w:rsidRPr="004D7CAB">
        <w:rPr>
          <w:rFonts w:asciiTheme="majorHAnsi" w:eastAsiaTheme="minorHAnsi" w:hAnsiTheme="majorHAnsi" w:cstheme="majorHAnsi"/>
          <w:color w:val="3B3838" w:themeColor="background2" w:themeShade="40"/>
          <w:sz w:val="20"/>
          <w:szCs w:val="20"/>
          <w:lang w:val="en-GB"/>
        </w:rPr>
        <w:t>.</w:t>
      </w:r>
    </w:p>
    <w:p w14:paraId="3B44D415"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The minimum charge unit is 15 minutes.  Subsequent charges are based on multiples of 15 minutes.</w:t>
      </w:r>
    </w:p>
    <w:p w14:paraId="5A88F83A"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 xml:space="preserve">All Fees are subject to VAT.  Invoices should be paid within 28 working days unless we have a specific agreement for deferred payment. Interest (currently 8% plus the Bank of England base rate) and debt recovery costs (up to </w:t>
      </w:r>
      <w:r>
        <w:rPr>
          <w:rFonts w:asciiTheme="majorHAnsi" w:eastAsiaTheme="minorHAnsi" w:hAnsiTheme="majorHAnsi" w:cstheme="majorHAnsi"/>
          <w:color w:val="3B3838" w:themeColor="background2" w:themeShade="40"/>
          <w:sz w:val="20"/>
          <w:szCs w:val="20"/>
          <w:lang w:val="en-GB"/>
        </w:rPr>
        <w:t>30</w:t>
      </w:r>
      <w:r w:rsidRPr="004D7CAB">
        <w:rPr>
          <w:rFonts w:asciiTheme="majorHAnsi" w:eastAsiaTheme="minorHAnsi" w:hAnsiTheme="majorHAnsi" w:cstheme="majorHAnsi"/>
          <w:color w:val="3B3838" w:themeColor="background2" w:themeShade="40"/>
          <w:sz w:val="20"/>
          <w:szCs w:val="20"/>
          <w:lang w:val="en-GB"/>
        </w:rPr>
        <w:t xml:space="preserve">% +VAT) will be charged for late payment. </w:t>
      </w:r>
    </w:p>
    <w:p w14:paraId="53A7B7AA"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We are not able to store notes which will be returned upon completion of the report</w:t>
      </w:r>
      <w:r>
        <w:rPr>
          <w:rFonts w:asciiTheme="majorHAnsi" w:eastAsiaTheme="minorHAnsi" w:hAnsiTheme="majorHAnsi" w:cstheme="majorHAnsi"/>
          <w:color w:val="3B3838" w:themeColor="background2" w:themeShade="40"/>
          <w:sz w:val="20"/>
          <w:szCs w:val="20"/>
          <w:lang w:val="en-GB"/>
        </w:rPr>
        <w:t xml:space="preserve"> – cost of return postage will be charged.</w:t>
      </w:r>
    </w:p>
    <w:p w14:paraId="643DD27E" w14:textId="77777777" w:rsidR="001E0E37" w:rsidRPr="004D7CAB" w:rsidRDefault="001E0E37" w:rsidP="001E0E37">
      <w:pPr>
        <w:spacing w:after="200"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We do not accept LiP instruction and should be informed immediately by the instructing solicitor if the case reverts to LiP instruction (note</w:t>
      </w:r>
      <w:r>
        <w:rPr>
          <w:rFonts w:asciiTheme="majorHAnsi" w:eastAsiaTheme="minorHAnsi" w:hAnsiTheme="majorHAnsi" w:cstheme="majorHAnsi"/>
          <w:color w:val="3B3838" w:themeColor="background2" w:themeShade="40"/>
          <w:sz w:val="20"/>
          <w:szCs w:val="20"/>
          <w:lang w:val="en-GB"/>
        </w:rPr>
        <w:t>,</w:t>
      </w:r>
      <w:r w:rsidRPr="004D7CAB">
        <w:rPr>
          <w:rFonts w:asciiTheme="majorHAnsi" w:eastAsiaTheme="minorHAnsi" w:hAnsiTheme="majorHAnsi" w:cstheme="majorHAnsi"/>
          <w:color w:val="3B3838" w:themeColor="background2" w:themeShade="40"/>
          <w:sz w:val="20"/>
          <w:szCs w:val="20"/>
          <w:lang w:val="en-GB"/>
        </w:rPr>
        <w:t xml:space="preserve"> all reports are the intellectual property of Urology Chambers Limited until full payment is received).</w:t>
      </w:r>
    </w:p>
    <w:p w14:paraId="32C10E88" w14:textId="77777777" w:rsidR="001E0E37" w:rsidRPr="004D7CAB" w:rsidRDefault="001E0E37" w:rsidP="001E0E37">
      <w:pPr>
        <w:spacing w:line="276" w:lineRule="auto"/>
        <w:jc w:val="both"/>
        <w:rPr>
          <w:rFonts w:asciiTheme="majorHAnsi" w:eastAsiaTheme="minorHAnsi" w:hAnsiTheme="majorHAnsi" w:cstheme="majorHAnsi"/>
          <w:color w:val="3B3838" w:themeColor="background2" w:themeShade="40"/>
          <w:sz w:val="20"/>
          <w:szCs w:val="20"/>
          <w:lang w:val="en-GB"/>
        </w:rPr>
      </w:pPr>
    </w:p>
    <w:p w14:paraId="33573A51" w14:textId="77777777" w:rsidR="001E0E37" w:rsidRPr="004D7CAB" w:rsidRDefault="001E0E37" w:rsidP="001E0E37">
      <w:pPr>
        <w:spacing w:line="276" w:lineRule="auto"/>
        <w:jc w:val="both"/>
        <w:rPr>
          <w:rFonts w:asciiTheme="majorHAnsi" w:eastAsiaTheme="minorHAnsi" w:hAnsiTheme="majorHAnsi" w:cstheme="majorHAnsi"/>
          <w:b/>
          <w:color w:val="3B3838" w:themeColor="background2" w:themeShade="40"/>
          <w:sz w:val="20"/>
          <w:szCs w:val="20"/>
          <w:u w:val="single"/>
          <w:lang w:val="en-GB"/>
        </w:rPr>
      </w:pPr>
      <w:r w:rsidRPr="004D7CAB">
        <w:rPr>
          <w:rFonts w:asciiTheme="majorHAnsi" w:eastAsiaTheme="minorHAnsi" w:hAnsiTheme="majorHAnsi" w:cstheme="majorHAnsi"/>
          <w:b/>
          <w:color w:val="3B3838" w:themeColor="background2" w:themeShade="40"/>
          <w:sz w:val="20"/>
          <w:szCs w:val="20"/>
          <w:u w:val="single"/>
          <w:lang w:val="en-GB"/>
        </w:rPr>
        <w:t>Screening Reports</w:t>
      </w:r>
    </w:p>
    <w:p w14:paraId="34651722" w14:textId="77777777" w:rsidR="001E0E37" w:rsidRPr="004D7CAB" w:rsidRDefault="001E0E37" w:rsidP="001E0E37">
      <w:pPr>
        <w:spacing w:line="276" w:lineRule="auto"/>
        <w:jc w:val="both"/>
        <w:rPr>
          <w:rFonts w:asciiTheme="majorHAnsi" w:eastAsiaTheme="minorHAnsi" w:hAnsiTheme="majorHAnsi" w:cstheme="majorHAnsi"/>
          <w:color w:val="3B3838" w:themeColor="background2" w:themeShade="40"/>
          <w:sz w:val="20"/>
          <w:szCs w:val="20"/>
          <w:lang w:val="en-GB"/>
        </w:rPr>
      </w:pPr>
    </w:p>
    <w:p w14:paraId="253547CC" w14:textId="77777777" w:rsidR="001E0E37" w:rsidRPr="004D7CAB" w:rsidRDefault="001E0E37" w:rsidP="001E0E37">
      <w:pPr>
        <w:spacing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 xml:space="preserve">We do on occasion provide screening reports.  These are limited to medical records of no more than </w:t>
      </w:r>
      <w:r w:rsidRPr="00612A3A">
        <w:rPr>
          <w:rFonts w:asciiTheme="majorHAnsi" w:eastAsiaTheme="minorHAnsi" w:hAnsiTheme="majorHAnsi" w:cstheme="majorHAnsi"/>
          <w:b/>
          <w:bCs/>
          <w:color w:val="3B3838" w:themeColor="background2" w:themeShade="40"/>
          <w:sz w:val="20"/>
          <w:szCs w:val="20"/>
          <w:lang w:val="en-GB"/>
        </w:rPr>
        <w:t>50 pages</w:t>
      </w:r>
      <w:r w:rsidRPr="004D7CAB">
        <w:rPr>
          <w:rFonts w:asciiTheme="majorHAnsi" w:eastAsiaTheme="minorHAnsi" w:hAnsiTheme="majorHAnsi" w:cstheme="majorHAnsi"/>
          <w:color w:val="3B3838" w:themeColor="background2" w:themeShade="40"/>
          <w:sz w:val="20"/>
          <w:szCs w:val="20"/>
          <w:lang w:val="en-GB"/>
        </w:rPr>
        <w:t>.</w:t>
      </w:r>
    </w:p>
    <w:p w14:paraId="08102BCA" w14:textId="77777777" w:rsidR="001E0E37" w:rsidRPr="004D7CAB" w:rsidRDefault="001E0E37" w:rsidP="001E0E37">
      <w:pPr>
        <w:spacing w:line="276" w:lineRule="auto"/>
        <w:jc w:val="both"/>
        <w:rPr>
          <w:rFonts w:asciiTheme="majorHAnsi" w:eastAsiaTheme="minorHAnsi" w:hAnsiTheme="majorHAnsi" w:cstheme="majorHAnsi"/>
          <w:color w:val="3B3838" w:themeColor="background2" w:themeShade="40"/>
          <w:sz w:val="20"/>
          <w:szCs w:val="20"/>
          <w:lang w:val="en-GB"/>
        </w:rPr>
      </w:pPr>
    </w:p>
    <w:p w14:paraId="6F6C8D37" w14:textId="77777777" w:rsidR="001E0E37" w:rsidRPr="004D7CAB" w:rsidRDefault="001E0E37" w:rsidP="001E0E37">
      <w:pPr>
        <w:spacing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 xml:space="preserve">Whilst we would endeavour to ensure a screening report accurately reflects the legal aspects of the case, we are not able to accept any responsibility for errors or misinterpretations occasioned by the limited review.  We do not recommend screening reports as the outcome of a full review sometimes leads to a different conclusion. </w:t>
      </w:r>
    </w:p>
    <w:p w14:paraId="327276F6" w14:textId="77777777" w:rsidR="001E0E37" w:rsidRPr="004D7CAB" w:rsidRDefault="001E0E37" w:rsidP="001E0E37">
      <w:pPr>
        <w:spacing w:line="276" w:lineRule="auto"/>
        <w:jc w:val="both"/>
        <w:rPr>
          <w:rFonts w:asciiTheme="majorHAnsi" w:eastAsiaTheme="minorHAnsi" w:hAnsiTheme="majorHAnsi" w:cstheme="majorHAnsi"/>
          <w:color w:val="3B3838" w:themeColor="background2" w:themeShade="40"/>
          <w:sz w:val="20"/>
          <w:szCs w:val="20"/>
          <w:lang w:val="en-GB"/>
        </w:rPr>
      </w:pPr>
    </w:p>
    <w:p w14:paraId="6C4A7822" w14:textId="77777777" w:rsidR="001E0E37" w:rsidRPr="004D7CAB" w:rsidRDefault="001E0E37" w:rsidP="001E0E37">
      <w:pPr>
        <w:spacing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 xml:space="preserve">The timeframe for providing a </w:t>
      </w:r>
      <w:r>
        <w:rPr>
          <w:rFonts w:asciiTheme="majorHAnsi" w:eastAsiaTheme="minorHAnsi" w:hAnsiTheme="majorHAnsi" w:cstheme="majorHAnsi"/>
          <w:color w:val="3B3838" w:themeColor="background2" w:themeShade="40"/>
          <w:sz w:val="20"/>
          <w:szCs w:val="20"/>
          <w:lang w:val="en-GB"/>
        </w:rPr>
        <w:t xml:space="preserve">short </w:t>
      </w:r>
      <w:r w:rsidRPr="004D7CAB">
        <w:rPr>
          <w:rFonts w:asciiTheme="majorHAnsi" w:eastAsiaTheme="minorHAnsi" w:hAnsiTheme="majorHAnsi" w:cstheme="majorHAnsi"/>
          <w:color w:val="3B3838" w:themeColor="background2" w:themeShade="40"/>
          <w:sz w:val="20"/>
          <w:szCs w:val="20"/>
          <w:lang w:val="en-GB"/>
        </w:rPr>
        <w:t xml:space="preserve">screening report will depend on the workload already commissioned and varies week by week. </w:t>
      </w:r>
    </w:p>
    <w:p w14:paraId="7FEF961A" w14:textId="77777777" w:rsidR="001E0E37" w:rsidRPr="004D7CAB" w:rsidRDefault="001E0E37" w:rsidP="001E0E37">
      <w:pPr>
        <w:spacing w:line="276" w:lineRule="auto"/>
        <w:jc w:val="both"/>
        <w:rPr>
          <w:rFonts w:asciiTheme="majorHAnsi" w:eastAsiaTheme="minorHAnsi" w:hAnsiTheme="majorHAnsi" w:cstheme="majorHAnsi"/>
          <w:color w:val="3B3838" w:themeColor="background2" w:themeShade="40"/>
          <w:sz w:val="20"/>
          <w:szCs w:val="20"/>
          <w:lang w:val="en-GB"/>
        </w:rPr>
      </w:pPr>
    </w:p>
    <w:p w14:paraId="255E5710" w14:textId="77777777" w:rsidR="001E0E37" w:rsidRPr="004D7CAB" w:rsidRDefault="001E0E37" w:rsidP="001E0E37">
      <w:pPr>
        <w:spacing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The cost will be minimum £</w:t>
      </w:r>
      <w:r>
        <w:rPr>
          <w:rFonts w:asciiTheme="majorHAnsi" w:eastAsiaTheme="minorHAnsi" w:hAnsiTheme="majorHAnsi" w:cstheme="majorHAnsi"/>
          <w:color w:val="3B3838" w:themeColor="background2" w:themeShade="40"/>
          <w:sz w:val="20"/>
          <w:szCs w:val="20"/>
          <w:lang w:val="en-GB"/>
        </w:rPr>
        <w:t>950</w:t>
      </w:r>
      <w:r w:rsidRPr="004D7CAB">
        <w:rPr>
          <w:rFonts w:asciiTheme="majorHAnsi" w:eastAsiaTheme="minorHAnsi" w:hAnsiTheme="majorHAnsi" w:cstheme="majorHAnsi"/>
          <w:color w:val="3B3838" w:themeColor="background2" w:themeShade="40"/>
          <w:sz w:val="20"/>
          <w:szCs w:val="20"/>
          <w:lang w:val="en-GB"/>
        </w:rPr>
        <w:t xml:space="preserve"> to max £</w:t>
      </w:r>
      <w:r>
        <w:rPr>
          <w:rFonts w:asciiTheme="majorHAnsi" w:eastAsiaTheme="minorHAnsi" w:hAnsiTheme="majorHAnsi" w:cstheme="majorHAnsi"/>
          <w:color w:val="3B3838" w:themeColor="background2" w:themeShade="40"/>
          <w:sz w:val="20"/>
          <w:szCs w:val="20"/>
          <w:lang w:val="en-GB"/>
        </w:rPr>
        <w:t>1500</w:t>
      </w:r>
      <w:r w:rsidRPr="004D7CAB">
        <w:rPr>
          <w:rFonts w:asciiTheme="majorHAnsi" w:eastAsiaTheme="minorHAnsi" w:hAnsiTheme="majorHAnsi" w:cstheme="majorHAnsi"/>
          <w:color w:val="3B3838" w:themeColor="background2" w:themeShade="40"/>
          <w:sz w:val="20"/>
          <w:szCs w:val="20"/>
          <w:lang w:val="en-GB"/>
        </w:rPr>
        <w:t xml:space="preserve">.  On reviewing the note bundle we reserve the right to reject the instruction to provide a screening report. Payment is required within 28 working days.  </w:t>
      </w:r>
    </w:p>
    <w:p w14:paraId="2F3EBEC8" w14:textId="77777777" w:rsidR="001E0E37" w:rsidRPr="004D7CAB" w:rsidRDefault="001E0E37" w:rsidP="001E0E37">
      <w:pPr>
        <w:spacing w:line="276" w:lineRule="auto"/>
        <w:jc w:val="both"/>
        <w:rPr>
          <w:rFonts w:asciiTheme="majorHAnsi" w:eastAsiaTheme="minorHAnsi" w:hAnsiTheme="majorHAnsi" w:cstheme="majorHAnsi"/>
          <w:color w:val="3B3838" w:themeColor="background2" w:themeShade="40"/>
          <w:sz w:val="20"/>
          <w:szCs w:val="20"/>
          <w:lang w:val="en-GB"/>
        </w:rPr>
      </w:pPr>
    </w:p>
    <w:p w14:paraId="1529BA74" w14:textId="77777777" w:rsidR="001E0E37" w:rsidRPr="004D7CAB" w:rsidRDefault="001E0E37" w:rsidP="001E0E37">
      <w:pPr>
        <w:spacing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Any further work undertaken on the case will be charged as per my terms and conditions (see attached).  These terms are not negotiable.</w:t>
      </w:r>
    </w:p>
    <w:p w14:paraId="7CE2A5AA" w14:textId="77777777" w:rsidR="001E0E37" w:rsidRPr="004D7CAB" w:rsidRDefault="001E0E37" w:rsidP="001E0E37">
      <w:pPr>
        <w:spacing w:line="276" w:lineRule="auto"/>
        <w:jc w:val="both"/>
        <w:rPr>
          <w:rFonts w:asciiTheme="majorHAnsi" w:eastAsiaTheme="minorHAnsi" w:hAnsiTheme="majorHAnsi" w:cstheme="majorHAnsi"/>
          <w:color w:val="3B3838" w:themeColor="background2" w:themeShade="40"/>
          <w:sz w:val="20"/>
          <w:szCs w:val="20"/>
          <w:lang w:val="en-GB"/>
        </w:rPr>
      </w:pPr>
    </w:p>
    <w:p w14:paraId="1DFA6D6F" w14:textId="77777777" w:rsidR="001E0E37" w:rsidRPr="004D7CAB" w:rsidRDefault="001E0E37" w:rsidP="001E0E37">
      <w:pPr>
        <w:spacing w:line="276" w:lineRule="auto"/>
        <w:jc w:val="both"/>
        <w:rPr>
          <w:rFonts w:asciiTheme="majorHAnsi" w:eastAsiaTheme="minorHAnsi" w:hAnsiTheme="majorHAnsi" w:cstheme="majorHAnsi"/>
          <w:b/>
          <w:color w:val="3B3838" w:themeColor="background2" w:themeShade="40"/>
          <w:sz w:val="20"/>
          <w:szCs w:val="20"/>
          <w:u w:val="single"/>
          <w:lang w:val="en-GB"/>
        </w:rPr>
      </w:pPr>
      <w:r w:rsidRPr="004D7CAB">
        <w:rPr>
          <w:rFonts w:asciiTheme="majorHAnsi" w:eastAsiaTheme="minorHAnsi" w:hAnsiTheme="majorHAnsi" w:cstheme="majorHAnsi"/>
          <w:b/>
          <w:color w:val="3B3838" w:themeColor="background2" w:themeShade="40"/>
          <w:sz w:val="20"/>
          <w:szCs w:val="20"/>
          <w:u w:val="single"/>
          <w:lang w:val="en-GB"/>
        </w:rPr>
        <w:t xml:space="preserve">Pro-bono request for opinion </w:t>
      </w:r>
    </w:p>
    <w:p w14:paraId="2B450CC6" w14:textId="77777777" w:rsidR="001E0E37" w:rsidRPr="004D7CAB" w:rsidRDefault="001E0E37" w:rsidP="001E0E37">
      <w:pPr>
        <w:spacing w:line="276" w:lineRule="auto"/>
        <w:jc w:val="both"/>
        <w:rPr>
          <w:rFonts w:asciiTheme="majorHAnsi" w:eastAsiaTheme="minorHAnsi" w:hAnsiTheme="majorHAnsi" w:cstheme="majorHAnsi"/>
          <w:b/>
          <w:color w:val="3B3838" w:themeColor="background2" w:themeShade="40"/>
          <w:sz w:val="20"/>
          <w:szCs w:val="20"/>
          <w:u w:val="single"/>
          <w:lang w:val="en-GB"/>
        </w:rPr>
      </w:pPr>
    </w:p>
    <w:p w14:paraId="1307CC6B" w14:textId="77777777" w:rsidR="001E0E37" w:rsidRPr="004D7CAB" w:rsidRDefault="001E0E37" w:rsidP="001E0E37">
      <w:pPr>
        <w:spacing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We will on occasion provide a pro-bono opinion on a summary of a case on the understanding that indemnity is provided by the lawyer, agreement for any information given to us loses any legal privilege and our pro-bono advice does not prevent us from taking subsequent instruction from the other side, if that opportunity arises, without the need to refer back to the first side for permission.</w:t>
      </w:r>
    </w:p>
    <w:p w14:paraId="2D39D919" w14:textId="77777777" w:rsidR="001E0E37" w:rsidRPr="004D7CAB" w:rsidRDefault="001E0E37" w:rsidP="001E0E37">
      <w:pPr>
        <w:spacing w:line="276" w:lineRule="auto"/>
        <w:jc w:val="both"/>
        <w:rPr>
          <w:rFonts w:asciiTheme="majorHAnsi" w:eastAsiaTheme="minorHAnsi" w:hAnsiTheme="majorHAnsi" w:cstheme="majorHAnsi"/>
          <w:b/>
          <w:color w:val="3B3838" w:themeColor="background2" w:themeShade="40"/>
          <w:sz w:val="20"/>
          <w:szCs w:val="20"/>
          <w:u w:val="single"/>
          <w:lang w:val="en-GB"/>
        </w:rPr>
      </w:pPr>
    </w:p>
    <w:p w14:paraId="1F4A5EB7" w14:textId="77777777" w:rsidR="001E0E37" w:rsidRPr="004D7CAB" w:rsidRDefault="001E0E37" w:rsidP="001E0E37">
      <w:pPr>
        <w:spacing w:line="276" w:lineRule="auto"/>
        <w:jc w:val="both"/>
        <w:rPr>
          <w:rFonts w:asciiTheme="majorHAnsi" w:eastAsiaTheme="minorHAnsi" w:hAnsiTheme="majorHAnsi" w:cstheme="majorHAnsi"/>
          <w:color w:val="3B3838" w:themeColor="background2" w:themeShade="40"/>
          <w:sz w:val="20"/>
          <w:szCs w:val="20"/>
          <w:lang w:val="en-GB"/>
        </w:rPr>
      </w:pPr>
    </w:p>
    <w:p w14:paraId="032042AA" w14:textId="77777777" w:rsidR="001E0E37" w:rsidRDefault="001E0E37" w:rsidP="001E0E37">
      <w:pPr>
        <w:spacing w:line="276" w:lineRule="auto"/>
        <w:jc w:val="both"/>
        <w:rPr>
          <w:rFonts w:asciiTheme="majorHAnsi" w:eastAsiaTheme="minorHAnsi" w:hAnsiTheme="majorHAnsi" w:cstheme="majorHAnsi"/>
          <w:color w:val="3B3838" w:themeColor="background2" w:themeShade="40"/>
          <w:sz w:val="20"/>
          <w:szCs w:val="20"/>
          <w:lang w:val="en-GB"/>
        </w:rPr>
      </w:pPr>
      <w:r w:rsidRPr="004D7CAB">
        <w:rPr>
          <w:rFonts w:asciiTheme="majorHAnsi" w:eastAsiaTheme="minorHAnsi" w:hAnsiTheme="majorHAnsi" w:cstheme="majorHAnsi"/>
          <w:color w:val="3B3838" w:themeColor="background2" w:themeShade="40"/>
          <w:sz w:val="20"/>
          <w:szCs w:val="20"/>
          <w:lang w:val="en-GB"/>
        </w:rPr>
        <w:t>If you have any questions</w:t>
      </w:r>
      <w:r>
        <w:rPr>
          <w:rFonts w:asciiTheme="majorHAnsi" w:eastAsiaTheme="minorHAnsi" w:hAnsiTheme="majorHAnsi" w:cstheme="majorHAnsi"/>
          <w:color w:val="3B3838" w:themeColor="background2" w:themeShade="40"/>
          <w:sz w:val="20"/>
          <w:szCs w:val="20"/>
          <w:lang w:val="en-GB"/>
        </w:rPr>
        <w:t>,</w:t>
      </w:r>
      <w:r w:rsidRPr="004D7CAB">
        <w:rPr>
          <w:rFonts w:asciiTheme="majorHAnsi" w:eastAsiaTheme="minorHAnsi" w:hAnsiTheme="majorHAnsi" w:cstheme="majorHAnsi"/>
          <w:color w:val="3B3838" w:themeColor="background2" w:themeShade="40"/>
          <w:sz w:val="20"/>
          <w:szCs w:val="20"/>
          <w:lang w:val="en-GB"/>
        </w:rPr>
        <w:t xml:space="preserve"> please do not hesitate to contact my secretary </w:t>
      </w:r>
      <w:hyperlink r:id="rId9" w:history="1">
        <w:r w:rsidRPr="00A66ED0">
          <w:rPr>
            <w:rStyle w:val="Hyperlink"/>
            <w:rFonts w:asciiTheme="majorHAnsi" w:eastAsiaTheme="minorHAnsi" w:hAnsiTheme="majorHAnsi" w:cstheme="majorHAnsi"/>
            <w:sz w:val="20"/>
            <w:szCs w:val="20"/>
            <w:lang w:val="en-GB"/>
          </w:rPr>
          <w:t>linda@ronaldmiller.com</w:t>
        </w:r>
      </w:hyperlink>
    </w:p>
    <w:bookmarkEnd w:id="0"/>
    <w:p w14:paraId="41F4302F" w14:textId="77777777" w:rsidR="00FF2A27" w:rsidRPr="004D7CAB" w:rsidRDefault="00FF2A27" w:rsidP="00FF2A27">
      <w:pPr>
        <w:spacing w:after="200" w:line="276" w:lineRule="auto"/>
        <w:rPr>
          <w:rFonts w:asciiTheme="majorHAnsi" w:eastAsiaTheme="minorHAnsi" w:hAnsiTheme="majorHAnsi" w:cstheme="majorHAnsi"/>
          <w:b/>
          <w:color w:val="3B3838" w:themeColor="background2" w:themeShade="40"/>
          <w:sz w:val="20"/>
          <w:szCs w:val="20"/>
          <w:u w:val="single"/>
          <w:lang w:val="en-GB"/>
        </w:rPr>
      </w:pPr>
    </w:p>
    <w:sectPr w:rsidR="00FF2A27" w:rsidRPr="004D7CAB" w:rsidSect="00E06DEB">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72EF" w14:textId="77777777" w:rsidR="00AB5CBE" w:rsidRDefault="00AB5CBE" w:rsidP="00E36E7B">
      <w:r>
        <w:separator/>
      </w:r>
    </w:p>
  </w:endnote>
  <w:endnote w:type="continuationSeparator" w:id="0">
    <w:p w14:paraId="4395EFB4" w14:textId="77777777" w:rsidR="00AB5CBE" w:rsidRDefault="00AB5CBE" w:rsidP="00E3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37AA" w14:textId="77777777" w:rsidR="00AB5CBE" w:rsidRDefault="00AB5CBE" w:rsidP="00E36E7B">
      <w:r>
        <w:separator/>
      </w:r>
    </w:p>
  </w:footnote>
  <w:footnote w:type="continuationSeparator" w:id="0">
    <w:p w14:paraId="7A19A432" w14:textId="77777777" w:rsidR="00AB5CBE" w:rsidRDefault="00AB5CBE" w:rsidP="00E36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6A13" w14:textId="509D9BF4" w:rsidR="009158A7" w:rsidRDefault="004B132B">
    <w:pPr>
      <w:pStyle w:val="Header"/>
    </w:pPr>
    <w:r>
      <w:rPr>
        <w:noProof/>
      </w:rPr>
      <mc:AlternateContent>
        <mc:Choice Requires="wps">
          <w:drawing>
            <wp:anchor distT="0" distB="0" distL="114300" distR="114300" simplePos="0" relativeHeight="251655680" behindDoc="0" locked="0" layoutInCell="1" allowOverlap="1" wp14:anchorId="2076BC1E" wp14:editId="6F3995BE">
              <wp:simplePos x="0" y="0"/>
              <wp:positionH relativeFrom="margin">
                <wp:posOffset>-233362</wp:posOffset>
              </wp:positionH>
              <wp:positionV relativeFrom="paragraph">
                <wp:posOffset>64770</wp:posOffset>
              </wp:positionV>
              <wp:extent cx="64008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6400800" cy="0"/>
                      </a:xfrm>
                      <a:prstGeom prst="line">
                        <a:avLst/>
                      </a:prstGeom>
                      <a:ln w="19050"/>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D5BE3" id="Straight Connector 5" o:spid="_x0000_s1026" style="position:absolute;flip:y;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35pt,5.1pt" to="485.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" strokecolor="#ed7d31 [3205]" strokeweight="1.5pt">
              <w10:wrap anchorx="margin"/>
            </v:line>
          </w:pict>
        </mc:Fallback>
      </mc:AlternateContent>
    </w:r>
    <w:r w:rsidR="00612A3A">
      <w:rPr>
        <w:noProof/>
      </w:rPr>
      <mc:AlternateContent>
        <mc:Choice Requires="wps">
          <w:drawing>
            <wp:anchor distT="0" distB="0" distL="114300" distR="114300" simplePos="0" relativeHeight="251662848" behindDoc="0" locked="0" layoutInCell="1" allowOverlap="1" wp14:anchorId="549A654A" wp14:editId="0A20CFA8">
              <wp:simplePos x="0" y="0"/>
              <wp:positionH relativeFrom="margin">
                <wp:align>right</wp:align>
              </wp:positionH>
              <wp:positionV relativeFrom="paragraph">
                <wp:posOffset>-259080</wp:posOffset>
              </wp:positionV>
              <wp:extent cx="3681413" cy="238125"/>
              <wp:effectExtent l="0" t="0" r="14605" b="28575"/>
              <wp:wrapNone/>
              <wp:docPr id="2" name="Text Box 2"/>
              <wp:cNvGraphicFramePr/>
              <a:graphic xmlns:a="http://schemas.openxmlformats.org/drawingml/2006/main">
                <a:graphicData uri="http://schemas.microsoft.com/office/word/2010/wordprocessingShape">
                  <wps:wsp>
                    <wps:cNvSpPr txBox="1"/>
                    <wps:spPr>
                      <a:xfrm>
                        <a:off x="0" y="0"/>
                        <a:ext cx="3681413" cy="238125"/>
                      </a:xfrm>
                      <a:prstGeom prst="rect">
                        <a:avLst/>
                      </a:prstGeom>
                      <a:solidFill>
                        <a:schemeClr val="lt1"/>
                      </a:solidFill>
                      <a:ln w="6350">
                        <a:solidFill>
                          <a:schemeClr val="bg1"/>
                        </a:solidFill>
                      </a:ln>
                    </wps:spPr>
                    <wps:txbx>
                      <w:txbxContent>
                        <w:p w14:paraId="50C803A6" w14:textId="47C8300A" w:rsidR="00305630" w:rsidRPr="00305630" w:rsidRDefault="009E171B" w:rsidP="00305630">
                          <w:pPr>
                            <w:jc w:val="right"/>
                            <w:rPr>
                              <w:rFonts w:asciiTheme="majorHAnsi" w:hAnsiTheme="majorHAnsi" w:cstheme="majorHAnsi"/>
                              <w:sz w:val="20"/>
                              <w:szCs w:val="20"/>
                            </w:rPr>
                          </w:pPr>
                          <w:r>
                            <w:rPr>
                              <w:rFonts w:asciiTheme="majorHAnsi" w:hAnsiTheme="majorHAnsi" w:cstheme="majorHAnsi"/>
                              <w:sz w:val="20"/>
                              <w:szCs w:val="20"/>
                            </w:rPr>
                            <w:t>January 2025 – to be reviewed January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9A654A" id="_x0000_t202" coordsize="21600,21600" o:spt="202" path="m,l,21600r21600,l21600,xe">
              <v:stroke joinstyle="miter"/>
              <v:path gradientshapeok="t" o:connecttype="rect"/>
            </v:shapetype>
            <v:shape id="_x0000_s1027" type="#_x0000_t202" style="position:absolute;margin-left:238.7pt;margin-top:-20.4pt;width:289.9pt;height:18.75pt;z-index:2516628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" fillcolor="white [3201]" strokecolor="white [3212]" strokeweight=".5pt">
              <v:textbox>
                <w:txbxContent>
                  <w:p w14:paraId="50C803A6" w14:textId="47C8300A" w:rsidR="00305630" w:rsidRPr="00305630" w:rsidRDefault="009E171B" w:rsidP="00305630">
                    <w:pPr>
                      <w:jc w:val="right"/>
                      <w:rPr>
                        <w:rFonts w:asciiTheme="majorHAnsi" w:hAnsiTheme="majorHAnsi" w:cstheme="majorHAnsi"/>
                        <w:sz w:val="20"/>
                        <w:szCs w:val="20"/>
                      </w:rPr>
                    </w:pPr>
                    <w:r>
                      <w:rPr>
                        <w:rFonts w:asciiTheme="majorHAnsi" w:hAnsiTheme="majorHAnsi" w:cstheme="majorHAnsi"/>
                        <w:sz w:val="20"/>
                        <w:szCs w:val="20"/>
                      </w:rPr>
                      <w:t>January 2025 – to be reviewed January 2026</w:t>
                    </w:r>
                  </w:p>
                </w:txbxContent>
              </v:textbox>
              <w10:wrap anchorx="margin"/>
            </v:shape>
          </w:pict>
        </mc:Fallback>
      </mc:AlternateContent>
    </w:r>
    <w:r w:rsidR="00C30D48">
      <w:rPr>
        <w:noProof/>
      </w:rPr>
      <mc:AlternateContent>
        <mc:Choice Requires="wps">
          <w:drawing>
            <wp:anchor distT="0" distB="0" distL="114300" distR="114300" simplePos="0" relativeHeight="251657728" behindDoc="0" locked="0" layoutInCell="1" allowOverlap="1" wp14:anchorId="180F96C8" wp14:editId="268C5E33">
              <wp:simplePos x="0" y="0"/>
              <wp:positionH relativeFrom="column">
                <wp:posOffset>-1470991</wp:posOffset>
              </wp:positionH>
              <wp:positionV relativeFrom="paragraph">
                <wp:posOffset>-314408</wp:posOffset>
              </wp:positionV>
              <wp:extent cx="119269" cy="328406"/>
              <wp:effectExtent l="0" t="0" r="14605" b="14605"/>
              <wp:wrapNone/>
              <wp:docPr id="6" name="Text Box 6"/>
              <wp:cNvGraphicFramePr/>
              <a:graphic xmlns:a="http://schemas.openxmlformats.org/drawingml/2006/main">
                <a:graphicData uri="http://schemas.microsoft.com/office/word/2010/wordprocessingShape">
                  <wps:wsp>
                    <wps:cNvSpPr txBox="1"/>
                    <wps:spPr>
                      <a:xfrm>
                        <a:off x="0" y="0"/>
                        <a:ext cx="119269" cy="328406"/>
                      </a:xfrm>
                      <a:prstGeom prst="rect">
                        <a:avLst/>
                      </a:prstGeom>
                      <a:solidFill>
                        <a:schemeClr val="lt1"/>
                      </a:solidFill>
                      <a:ln w="6350">
                        <a:solidFill>
                          <a:schemeClr val="bg1"/>
                        </a:solidFill>
                      </a:ln>
                    </wps:spPr>
                    <wps:txbx>
                      <w:txbxContent>
                        <w:p w14:paraId="28D6FD6C" w14:textId="3105948A" w:rsidR="00C30D48" w:rsidRPr="00C30D48" w:rsidRDefault="00C30D48" w:rsidP="00C30D48">
                          <w:pPr>
                            <w:ind w:left="720"/>
                            <w:rPr>
                              <w:rFonts w:asciiTheme="majorHAnsi" w:hAnsiTheme="majorHAnsi" w:cstheme="majorHAnsi"/>
                              <w:sz w:val="16"/>
                              <w:szCs w:val="16"/>
                            </w:rPr>
                          </w:pPr>
                          <w:r w:rsidRPr="00C30D48">
                            <w:rPr>
                              <w:rFonts w:asciiTheme="majorHAnsi" w:hAnsiTheme="majorHAnsi" w:cstheme="majorHAnsi"/>
                              <w:sz w:val="16"/>
                              <w:szCs w:val="16"/>
                            </w:rPr>
                            <w:t xml:space="preserve"> 201</w:t>
                          </w:r>
                          <w:r w:rsidR="00305630">
                            <w:rPr>
                              <w:rFonts w:asciiTheme="majorHAnsi" w:hAnsiTheme="majorHAnsi" w:cstheme="majorHAnsi"/>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F96C8" id="Text Box 6" o:spid="_x0000_s1028" type="#_x0000_t202" style="position:absolute;margin-left:-115.85pt;margin-top:-24.75pt;width:9.4pt;height:2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" fillcolor="white [3201]" strokecolor="white [3212]" strokeweight=".5pt">
              <v:textbox>
                <w:txbxContent>
                  <w:p w14:paraId="28D6FD6C" w14:textId="3105948A" w:rsidR="00C30D48" w:rsidRPr="00C30D48" w:rsidRDefault="00C30D48" w:rsidP="00C30D48">
                    <w:pPr>
                      <w:ind w:left="720"/>
                      <w:rPr>
                        <w:rFonts w:asciiTheme="majorHAnsi" w:hAnsiTheme="majorHAnsi" w:cstheme="majorHAnsi"/>
                        <w:sz w:val="16"/>
                        <w:szCs w:val="16"/>
                      </w:rPr>
                    </w:pPr>
                    <w:r w:rsidRPr="00C30D48">
                      <w:rPr>
                        <w:rFonts w:asciiTheme="majorHAnsi" w:hAnsiTheme="majorHAnsi" w:cstheme="majorHAnsi"/>
                        <w:sz w:val="16"/>
                        <w:szCs w:val="16"/>
                      </w:rPr>
                      <w:t xml:space="preserve"> 201</w:t>
                    </w:r>
                    <w:r w:rsidR="00305630">
                      <w:rPr>
                        <w:rFonts w:asciiTheme="majorHAnsi" w:hAnsiTheme="majorHAnsi" w:cstheme="majorHAnsi"/>
                        <w:sz w:val="16"/>
                        <w:szCs w:val="16"/>
                      </w:rPr>
                      <w:t>8</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7B"/>
    <w:rsid w:val="000058CE"/>
    <w:rsid w:val="0001566A"/>
    <w:rsid w:val="00041DB9"/>
    <w:rsid w:val="0004550A"/>
    <w:rsid w:val="000740CE"/>
    <w:rsid w:val="000917C4"/>
    <w:rsid w:val="000D212C"/>
    <w:rsid w:val="000E457D"/>
    <w:rsid w:val="000E5F46"/>
    <w:rsid w:val="000F0FAC"/>
    <w:rsid w:val="00100C61"/>
    <w:rsid w:val="001127E8"/>
    <w:rsid w:val="001211B9"/>
    <w:rsid w:val="001411EE"/>
    <w:rsid w:val="00160610"/>
    <w:rsid w:val="00175A75"/>
    <w:rsid w:val="001868A7"/>
    <w:rsid w:val="001A6C05"/>
    <w:rsid w:val="001B0518"/>
    <w:rsid w:val="001D4992"/>
    <w:rsid w:val="001E0E37"/>
    <w:rsid w:val="001F518A"/>
    <w:rsid w:val="00203FCE"/>
    <w:rsid w:val="00246B87"/>
    <w:rsid w:val="00246FA5"/>
    <w:rsid w:val="00263677"/>
    <w:rsid w:val="00264059"/>
    <w:rsid w:val="002B2B2B"/>
    <w:rsid w:val="002C78F8"/>
    <w:rsid w:val="002D0A95"/>
    <w:rsid w:val="00305630"/>
    <w:rsid w:val="00337AA7"/>
    <w:rsid w:val="003635AF"/>
    <w:rsid w:val="003B795E"/>
    <w:rsid w:val="003C6C55"/>
    <w:rsid w:val="003E1921"/>
    <w:rsid w:val="00403225"/>
    <w:rsid w:val="00410C06"/>
    <w:rsid w:val="00451F8B"/>
    <w:rsid w:val="0047412C"/>
    <w:rsid w:val="0047465B"/>
    <w:rsid w:val="00485EBB"/>
    <w:rsid w:val="004B132B"/>
    <w:rsid w:val="004D4CC5"/>
    <w:rsid w:val="004D7CAB"/>
    <w:rsid w:val="004E23E0"/>
    <w:rsid w:val="004F1091"/>
    <w:rsid w:val="004F4F97"/>
    <w:rsid w:val="00585612"/>
    <w:rsid w:val="00587070"/>
    <w:rsid w:val="005A7469"/>
    <w:rsid w:val="005B05BF"/>
    <w:rsid w:val="005C06E4"/>
    <w:rsid w:val="005C47E9"/>
    <w:rsid w:val="005F5AFA"/>
    <w:rsid w:val="0060661D"/>
    <w:rsid w:val="00612A3A"/>
    <w:rsid w:val="006771CE"/>
    <w:rsid w:val="006A20D8"/>
    <w:rsid w:val="006A50D3"/>
    <w:rsid w:val="00751314"/>
    <w:rsid w:val="00772AC2"/>
    <w:rsid w:val="00776526"/>
    <w:rsid w:val="0078341E"/>
    <w:rsid w:val="007A0FC2"/>
    <w:rsid w:val="007E02E5"/>
    <w:rsid w:val="0085521D"/>
    <w:rsid w:val="008652E5"/>
    <w:rsid w:val="008702F5"/>
    <w:rsid w:val="008A0854"/>
    <w:rsid w:val="008A4F00"/>
    <w:rsid w:val="008D1C75"/>
    <w:rsid w:val="008F46A2"/>
    <w:rsid w:val="009158A7"/>
    <w:rsid w:val="00926EC8"/>
    <w:rsid w:val="00975521"/>
    <w:rsid w:val="00994790"/>
    <w:rsid w:val="009A586F"/>
    <w:rsid w:val="009E171B"/>
    <w:rsid w:val="00A27037"/>
    <w:rsid w:val="00A658EC"/>
    <w:rsid w:val="00A713AC"/>
    <w:rsid w:val="00A9581F"/>
    <w:rsid w:val="00AB5CBE"/>
    <w:rsid w:val="00AB7EED"/>
    <w:rsid w:val="00AC5CAC"/>
    <w:rsid w:val="00B2489B"/>
    <w:rsid w:val="00B24CA8"/>
    <w:rsid w:val="00B62329"/>
    <w:rsid w:val="00B94378"/>
    <w:rsid w:val="00BC489C"/>
    <w:rsid w:val="00BF166D"/>
    <w:rsid w:val="00C14DA9"/>
    <w:rsid w:val="00C1773B"/>
    <w:rsid w:val="00C26A9A"/>
    <w:rsid w:val="00C30D48"/>
    <w:rsid w:val="00C35BF8"/>
    <w:rsid w:val="00C36351"/>
    <w:rsid w:val="00C40E01"/>
    <w:rsid w:val="00C51566"/>
    <w:rsid w:val="00C52D7E"/>
    <w:rsid w:val="00C64CFB"/>
    <w:rsid w:val="00C83C42"/>
    <w:rsid w:val="00C97A7F"/>
    <w:rsid w:val="00D01311"/>
    <w:rsid w:val="00D17D8B"/>
    <w:rsid w:val="00D27A3B"/>
    <w:rsid w:val="00D3650D"/>
    <w:rsid w:val="00E048C0"/>
    <w:rsid w:val="00E06DEB"/>
    <w:rsid w:val="00E24FAE"/>
    <w:rsid w:val="00E36E7B"/>
    <w:rsid w:val="00E374DB"/>
    <w:rsid w:val="00ED19C9"/>
    <w:rsid w:val="00F0030B"/>
    <w:rsid w:val="00F050EE"/>
    <w:rsid w:val="00F0738C"/>
    <w:rsid w:val="00F16FF2"/>
    <w:rsid w:val="00F21CD9"/>
    <w:rsid w:val="00F517DD"/>
    <w:rsid w:val="00FA75E2"/>
    <w:rsid w:val="00FD6430"/>
    <w:rsid w:val="00FD6F8B"/>
    <w:rsid w:val="00FF2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078DE"/>
  <w15:chartTrackingRefBased/>
  <w15:docId w15:val="{7E0DBBBE-3523-4962-A340-528E531F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E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E7B"/>
    <w:pPr>
      <w:tabs>
        <w:tab w:val="center" w:pos="4513"/>
        <w:tab w:val="right" w:pos="9026"/>
      </w:tabs>
    </w:pPr>
  </w:style>
  <w:style w:type="character" w:customStyle="1" w:styleId="HeaderChar">
    <w:name w:val="Header Char"/>
    <w:basedOn w:val="DefaultParagraphFont"/>
    <w:link w:val="Header"/>
    <w:uiPriority w:val="99"/>
    <w:rsid w:val="00E36E7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36E7B"/>
    <w:pPr>
      <w:tabs>
        <w:tab w:val="center" w:pos="4513"/>
        <w:tab w:val="right" w:pos="9026"/>
      </w:tabs>
    </w:pPr>
  </w:style>
  <w:style w:type="character" w:customStyle="1" w:styleId="FooterChar">
    <w:name w:val="Footer Char"/>
    <w:basedOn w:val="DefaultParagraphFont"/>
    <w:link w:val="Footer"/>
    <w:uiPriority w:val="99"/>
    <w:rsid w:val="00E36E7B"/>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E0E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8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inda@ronaldmill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Updated June 2016</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June 2016</dc:title>
  <dc:subject/>
  <dc:creator>Linda miller</dc:creator>
  <cp:keywords/>
  <dc:description/>
  <cp:lastModifiedBy>Georgie miller</cp:lastModifiedBy>
  <cp:revision>5</cp:revision>
  <cp:lastPrinted>2025-01-13T13:30:00Z</cp:lastPrinted>
  <dcterms:created xsi:type="dcterms:W3CDTF">2025-01-13T11:40:00Z</dcterms:created>
  <dcterms:modified xsi:type="dcterms:W3CDTF">2025-04-29T15:51:00Z</dcterms:modified>
</cp:coreProperties>
</file>